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F91" w:rsidRDefault="005E0F91" w:rsidP="005E0F91">
      <w:pPr>
        <w:pStyle w:val="NormalWeb"/>
        <w:shd w:val="clear" w:color="auto" w:fill="FFFFFF"/>
        <w:spacing w:before="0" w:beforeAutospacing="0" w:after="0" w:afterAutospacing="0" w:line="234" w:lineRule="atLeast"/>
        <w:jc w:val="center"/>
        <w:rPr>
          <w:b/>
          <w:bCs/>
          <w:color w:val="000000"/>
          <w:sz w:val="28"/>
          <w:szCs w:val="28"/>
          <w:shd w:val="clear" w:color="auto" w:fill="FFFFFF"/>
        </w:rPr>
      </w:pPr>
      <w:bookmarkStart w:id="0" w:name="dieu_1_2"/>
      <w:r>
        <w:rPr>
          <w:b/>
          <w:bCs/>
          <w:color w:val="000000"/>
          <w:sz w:val="28"/>
          <w:szCs w:val="28"/>
          <w:shd w:val="clear" w:color="auto" w:fill="FFFFFF"/>
        </w:rPr>
        <w:t>DANH</w:t>
      </w:r>
      <w:r w:rsidR="00354641">
        <w:rPr>
          <w:b/>
          <w:bCs/>
          <w:color w:val="000000"/>
          <w:sz w:val="28"/>
          <w:szCs w:val="28"/>
          <w:shd w:val="clear" w:color="auto" w:fill="FFFFFF"/>
        </w:rPr>
        <w:t xml:space="preserve"> MỤC TTHC TRONG LĨNH VỰC BẢO TRỢ</w:t>
      </w:r>
      <w:bookmarkStart w:id="1" w:name="_GoBack"/>
      <w:bookmarkEnd w:id="1"/>
      <w:r>
        <w:rPr>
          <w:b/>
          <w:bCs/>
          <w:color w:val="000000"/>
          <w:sz w:val="28"/>
          <w:szCs w:val="28"/>
          <w:shd w:val="clear" w:color="auto" w:fill="FFFFFF"/>
        </w:rPr>
        <w:t xml:space="preserve"> XÃ HỘI THUỘC THẨM QUYỀN GIẢI QUYẾT CỦA SỞ NỘI VỤ</w:t>
      </w:r>
    </w:p>
    <w:p w:rsidR="005E0F91" w:rsidRDefault="005E0F91" w:rsidP="005E0F91">
      <w:pPr>
        <w:pStyle w:val="NormalWeb"/>
        <w:shd w:val="clear" w:color="auto" w:fill="FFFFFF"/>
        <w:spacing w:before="0" w:beforeAutospacing="0" w:after="0" w:afterAutospacing="0" w:line="234" w:lineRule="atLeast"/>
        <w:jc w:val="both"/>
        <w:rPr>
          <w:b/>
          <w:bCs/>
          <w:color w:val="000000"/>
          <w:sz w:val="28"/>
          <w:szCs w:val="28"/>
          <w:shd w:val="clear" w:color="auto" w:fill="FFFFFF"/>
        </w:rPr>
      </w:pPr>
    </w:p>
    <w:tbl>
      <w:tblPr>
        <w:tblStyle w:val="TableGrid"/>
        <w:tblW w:w="9402" w:type="dxa"/>
        <w:tblInd w:w="-318" w:type="dxa"/>
        <w:tblLook w:val="04A0" w:firstRow="1" w:lastRow="0" w:firstColumn="1" w:lastColumn="0" w:noHBand="0" w:noVBand="1"/>
      </w:tblPr>
      <w:tblGrid>
        <w:gridCol w:w="772"/>
        <w:gridCol w:w="7309"/>
        <w:gridCol w:w="1321"/>
      </w:tblGrid>
      <w:tr w:rsidR="005E0F91" w:rsidRPr="004153BA" w:rsidTr="005E0F91">
        <w:tc>
          <w:tcPr>
            <w:tcW w:w="772" w:type="dxa"/>
            <w:vAlign w:val="center"/>
          </w:tcPr>
          <w:p w:rsidR="005E0F91" w:rsidRPr="004153BA" w:rsidRDefault="005E0F91" w:rsidP="0044148F">
            <w:pPr>
              <w:tabs>
                <w:tab w:val="left" w:pos="993"/>
              </w:tabs>
              <w:spacing w:before="60" w:after="60"/>
              <w:jc w:val="center"/>
              <w:rPr>
                <w:rFonts w:ascii="Times New Roman" w:hAnsi="Times New Roman"/>
                <w:b/>
                <w:color w:val="000000"/>
                <w:sz w:val="24"/>
                <w:szCs w:val="24"/>
              </w:rPr>
            </w:pPr>
            <w:r>
              <w:rPr>
                <w:rFonts w:ascii="Times New Roman" w:hAnsi="Times New Roman"/>
                <w:b/>
                <w:color w:val="000000"/>
                <w:sz w:val="24"/>
                <w:szCs w:val="24"/>
              </w:rPr>
              <w:t>STT</w:t>
            </w:r>
          </w:p>
        </w:tc>
        <w:tc>
          <w:tcPr>
            <w:tcW w:w="7309" w:type="dxa"/>
            <w:vAlign w:val="center"/>
          </w:tcPr>
          <w:p w:rsidR="005E0F91" w:rsidRPr="004153BA" w:rsidRDefault="005E0F91" w:rsidP="0044148F">
            <w:pPr>
              <w:tabs>
                <w:tab w:val="left" w:pos="993"/>
              </w:tabs>
              <w:spacing w:before="60" w:after="60"/>
              <w:rPr>
                <w:rFonts w:ascii="Times New Roman" w:hAnsi="Times New Roman"/>
                <w:b/>
                <w:color w:val="000000"/>
                <w:sz w:val="24"/>
                <w:szCs w:val="24"/>
              </w:rPr>
            </w:pPr>
            <w:r>
              <w:rPr>
                <w:rFonts w:ascii="Times New Roman" w:hAnsi="Times New Roman"/>
                <w:b/>
                <w:color w:val="000000"/>
                <w:sz w:val="24"/>
                <w:szCs w:val="24"/>
              </w:rPr>
              <w:t>TÊN THỦ TỤC HÀNH CHÍNH</w:t>
            </w:r>
          </w:p>
        </w:tc>
        <w:tc>
          <w:tcPr>
            <w:tcW w:w="1321" w:type="dxa"/>
            <w:vAlign w:val="center"/>
          </w:tcPr>
          <w:p w:rsidR="005E0F91" w:rsidRPr="004153BA" w:rsidRDefault="005E0F91" w:rsidP="0044148F">
            <w:pPr>
              <w:tabs>
                <w:tab w:val="left" w:pos="993"/>
              </w:tabs>
              <w:spacing w:before="60" w:after="60"/>
              <w:jc w:val="center"/>
              <w:rPr>
                <w:rFonts w:ascii="Times New Roman" w:hAnsi="Times New Roman"/>
                <w:b/>
                <w:color w:val="000000"/>
                <w:sz w:val="24"/>
                <w:szCs w:val="24"/>
              </w:rPr>
            </w:pPr>
            <w:r>
              <w:rPr>
                <w:rFonts w:ascii="Times New Roman" w:hAnsi="Times New Roman"/>
                <w:b/>
                <w:color w:val="000000"/>
                <w:sz w:val="24"/>
                <w:szCs w:val="24"/>
              </w:rPr>
              <w:t>TRANG</w:t>
            </w:r>
          </w:p>
        </w:tc>
      </w:tr>
      <w:tr w:rsidR="005E0F91" w:rsidTr="005E0F91">
        <w:tc>
          <w:tcPr>
            <w:tcW w:w="772" w:type="dxa"/>
            <w:vAlign w:val="center"/>
          </w:tcPr>
          <w:p w:rsidR="005E0F91" w:rsidRPr="005653BF" w:rsidRDefault="005E0F91" w:rsidP="0044148F">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1</w:t>
            </w:r>
          </w:p>
        </w:tc>
        <w:tc>
          <w:tcPr>
            <w:tcW w:w="7309" w:type="dxa"/>
            <w:vAlign w:val="center"/>
          </w:tcPr>
          <w:p w:rsidR="005E0F91" w:rsidRPr="005653BF" w:rsidRDefault="005E0F91" w:rsidP="0044148F">
            <w:pPr>
              <w:tabs>
                <w:tab w:val="left" w:pos="993"/>
              </w:tabs>
              <w:spacing w:before="60" w:after="60"/>
              <w:rPr>
                <w:rFonts w:ascii="Times New Roman" w:hAnsi="Times New Roman"/>
                <w:color w:val="000000"/>
                <w:sz w:val="24"/>
                <w:szCs w:val="24"/>
              </w:rPr>
            </w:pPr>
            <w:r>
              <w:rPr>
                <w:rFonts w:ascii="Times New Roman" w:hAnsi="Times New Roman"/>
                <w:color w:val="000000"/>
                <w:sz w:val="24"/>
                <w:szCs w:val="24"/>
              </w:rPr>
              <w:t>Thủ tục thành lập cơ sở trợ giúp xã hội công lập thuộc UBND cấp tỉnh, cơ quan chuyên môn thuộc UBND cấp tỉnh</w:t>
            </w:r>
          </w:p>
        </w:tc>
        <w:tc>
          <w:tcPr>
            <w:tcW w:w="1321" w:type="dxa"/>
            <w:vAlign w:val="center"/>
          </w:tcPr>
          <w:p w:rsidR="005E0F91" w:rsidRDefault="005E0F91" w:rsidP="0044148F">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01</w:t>
            </w:r>
          </w:p>
        </w:tc>
      </w:tr>
      <w:tr w:rsidR="005E0F91" w:rsidTr="005E0F91">
        <w:tc>
          <w:tcPr>
            <w:tcW w:w="772" w:type="dxa"/>
            <w:vAlign w:val="center"/>
          </w:tcPr>
          <w:p w:rsidR="005E0F91" w:rsidRPr="005653BF" w:rsidRDefault="005E0F91" w:rsidP="0044148F">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2</w:t>
            </w:r>
          </w:p>
        </w:tc>
        <w:tc>
          <w:tcPr>
            <w:tcW w:w="7309" w:type="dxa"/>
            <w:vAlign w:val="center"/>
          </w:tcPr>
          <w:p w:rsidR="005E0F91" w:rsidRPr="005653BF" w:rsidRDefault="005E0F91" w:rsidP="0044148F">
            <w:pPr>
              <w:tabs>
                <w:tab w:val="left" w:pos="993"/>
              </w:tabs>
              <w:spacing w:before="60" w:after="60"/>
              <w:rPr>
                <w:rFonts w:ascii="Times New Roman" w:hAnsi="Times New Roman"/>
                <w:color w:val="000000"/>
                <w:sz w:val="24"/>
                <w:szCs w:val="24"/>
              </w:rPr>
            </w:pPr>
            <w:r>
              <w:rPr>
                <w:rFonts w:ascii="Times New Roman" w:hAnsi="Times New Roman"/>
                <w:color w:val="000000"/>
                <w:sz w:val="24"/>
                <w:szCs w:val="24"/>
              </w:rPr>
              <w:t>Thủ tục tổ chức lại, giải thể cơ sở trợ giúp xã hội công lập thuộc UBND cấp tỉnh, cơ quan chuyên môn thuộc UBND cấp tỉnh</w:t>
            </w:r>
          </w:p>
        </w:tc>
        <w:tc>
          <w:tcPr>
            <w:tcW w:w="1321" w:type="dxa"/>
            <w:vAlign w:val="center"/>
          </w:tcPr>
          <w:p w:rsidR="005E0F91" w:rsidRDefault="005E0F91" w:rsidP="0044148F">
            <w:pPr>
              <w:tabs>
                <w:tab w:val="left" w:pos="993"/>
              </w:tabs>
              <w:spacing w:before="60" w:after="60"/>
              <w:jc w:val="center"/>
              <w:rPr>
                <w:rFonts w:ascii="Times New Roman" w:hAnsi="Times New Roman"/>
                <w:color w:val="000000"/>
                <w:sz w:val="24"/>
                <w:szCs w:val="24"/>
              </w:rPr>
            </w:pPr>
            <w:r>
              <w:rPr>
                <w:rFonts w:ascii="Times New Roman" w:hAnsi="Times New Roman"/>
                <w:color w:val="000000"/>
                <w:sz w:val="24"/>
                <w:szCs w:val="24"/>
              </w:rPr>
              <w:t>03</w:t>
            </w:r>
          </w:p>
        </w:tc>
      </w:tr>
    </w:tbl>
    <w:p w:rsidR="005E0F91" w:rsidRDefault="005E0F91" w:rsidP="005E0F91">
      <w:pPr>
        <w:pStyle w:val="NormalWeb"/>
        <w:shd w:val="clear" w:color="auto" w:fill="FFFFFF"/>
        <w:spacing w:before="0" w:beforeAutospacing="0" w:after="0" w:afterAutospacing="0" w:line="234" w:lineRule="atLeast"/>
        <w:jc w:val="both"/>
        <w:rPr>
          <w:b/>
          <w:bCs/>
          <w:color w:val="000000"/>
          <w:sz w:val="28"/>
          <w:szCs w:val="28"/>
          <w:shd w:val="clear" w:color="auto" w:fill="FFFFFF"/>
        </w:rPr>
      </w:pPr>
    </w:p>
    <w:p w:rsidR="005E0F91" w:rsidRDefault="005E0F91" w:rsidP="005E0F91">
      <w:pPr>
        <w:pStyle w:val="NormalWeb"/>
        <w:shd w:val="clear" w:color="auto" w:fill="FFFFFF"/>
        <w:spacing w:before="0" w:beforeAutospacing="0" w:after="0" w:afterAutospacing="0" w:line="234" w:lineRule="atLeast"/>
        <w:jc w:val="both"/>
        <w:rPr>
          <w:b/>
          <w:bCs/>
          <w:color w:val="000000"/>
          <w:sz w:val="28"/>
          <w:szCs w:val="28"/>
          <w:shd w:val="clear" w:color="auto" w:fill="FFFFFF"/>
        </w:rPr>
      </w:pPr>
    </w:p>
    <w:p w:rsidR="005E0F91" w:rsidRPr="005E0F91" w:rsidRDefault="005E0F91" w:rsidP="005E0F91">
      <w:pPr>
        <w:pStyle w:val="NormalWeb"/>
        <w:shd w:val="clear" w:color="auto" w:fill="FFFFFF"/>
        <w:spacing w:before="0" w:beforeAutospacing="0" w:after="0" w:afterAutospacing="0" w:line="234" w:lineRule="atLeast"/>
        <w:jc w:val="both"/>
        <w:rPr>
          <w:color w:val="000000"/>
          <w:sz w:val="28"/>
          <w:szCs w:val="28"/>
        </w:rPr>
      </w:pPr>
      <w:r w:rsidRPr="005E0F91">
        <w:rPr>
          <w:b/>
          <w:bCs/>
          <w:color w:val="000000"/>
          <w:sz w:val="28"/>
          <w:szCs w:val="28"/>
          <w:shd w:val="clear" w:color="auto" w:fill="FFFFFF"/>
        </w:rPr>
        <w:t>1.</w:t>
      </w:r>
      <w:r w:rsidRPr="005E0F91">
        <w:rPr>
          <w:b/>
          <w:bCs/>
          <w:color w:val="000000"/>
          <w:sz w:val="28"/>
          <w:szCs w:val="28"/>
          <w:shd w:val="clear" w:color="auto" w:fill="FFFFFF"/>
          <w:lang w:val="vi-VN"/>
        </w:rPr>
        <w:t> Thủ tục “Thành lập cơ sở trợ giúp xã hội công lập thuộc Ủy ban nhân dân cấp tỉnh, cơ quan chuyên môn thuộc Ủy ban nhân dân cấp tỉnh”</w:t>
      </w:r>
      <w:r w:rsidRPr="005E0F91">
        <w:rPr>
          <w:b/>
          <w:bCs/>
          <w:color w:val="000000"/>
          <w:sz w:val="28"/>
          <w:szCs w:val="28"/>
          <w:lang w:val="vi-VN"/>
        </w:rPr>
        <w:t>an chuyên môn thuộc Ủy ban nhân dân cấp tỉnh”</w:t>
      </w:r>
      <w:bookmarkEnd w:id="0"/>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a) Trình tự thực hiện:</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Bước 1: Cơ quan, tổ chức đề nghị thành lập cơ sở gửi 01 bộ hồ sơ theo quy định đến Sở Nội vụ.</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Bước 2: Trong thời hạn 15 (mười lăm) ngày làm việc kể từ ngày nhận đủ hồ sơ hợp lệ, Sở Nội vụ phải có văn bản thẩm định.</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Bước 3: Trong thời hạn 20 (hai mươi) ngày làm việc kể từ ngày có văn bản thẩm định, Chủ tịch Ủy ban nhân dân tỉnh, thành phố trực thuộc Trung ương ra quyết định thành lập. Trường hợp không đồng ý việc thành lập thì thông báo bằng văn bản nêu rõ lý do.</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b) Cách thức thực hiện: nộp hồ sơ trực tiếp hoặc gửi qua đường bưu điện.</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c) Thành phần, số lượng hồ sơ</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Thành phần hồ sơ:</w:t>
      </w:r>
    </w:p>
    <w:p w:rsidR="005E0F91" w:rsidRPr="005E0F91" w:rsidRDefault="005E0F91" w:rsidP="005E0F91">
      <w:pPr>
        <w:pStyle w:val="NormalWeb"/>
        <w:shd w:val="clear" w:color="auto" w:fill="FFFFFF"/>
        <w:spacing w:before="0" w:beforeAutospacing="0" w:after="0" w:afterAutospacing="0" w:line="234" w:lineRule="atLeast"/>
        <w:jc w:val="both"/>
        <w:rPr>
          <w:color w:val="000000"/>
          <w:sz w:val="28"/>
          <w:szCs w:val="28"/>
        </w:rPr>
      </w:pPr>
      <w:r w:rsidRPr="005E0F91">
        <w:rPr>
          <w:color w:val="000000"/>
          <w:sz w:val="28"/>
          <w:szCs w:val="28"/>
          <w:lang w:val="vi-VN"/>
        </w:rPr>
        <w:t>- Đề án thành lập cơ sở theo M</w:t>
      </w:r>
      <w:r w:rsidRPr="005E0F91">
        <w:rPr>
          <w:color w:val="000000"/>
          <w:sz w:val="28"/>
          <w:szCs w:val="28"/>
        </w:rPr>
        <w:t>ẫ</w:t>
      </w:r>
      <w:r w:rsidRPr="005E0F91">
        <w:rPr>
          <w:color w:val="000000"/>
          <w:sz w:val="28"/>
          <w:szCs w:val="28"/>
          <w:lang w:val="vi-VN"/>
        </w:rPr>
        <w:t>u số 02 tại Phụ lục ban hành kèm theo Nghị định số </w:t>
      </w:r>
      <w:hyperlink r:id="rId6" w:tgtFrame="_blank" w:tooltip="Nghị định 103/2017/NĐ-CP" w:history="1">
        <w:r w:rsidRPr="005E0F91">
          <w:rPr>
            <w:rStyle w:val="Hyperlink"/>
            <w:color w:val="0E70C3"/>
            <w:sz w:val="28"/>
            <w:szCs w:val="28"/>
            <w:u w:val="none"/>
            <w:lang w:val="vi-VN"/>
          </w:rPr>
          <w:t>103/2017/NĐ-CP</w:t>
        </w:r>
      </w:hyperlink>
      <w:r w:rsidRPr="005E0F91">
        <w:rPr>
          <w:color w:val="000000"/>
          <w:sz w:val="28"/>
          <w:szCs w:val="28"/>
          <w:lang w:val="vi-VN"/>
        </w:rPr>
        <w:t> .</w:t>
      </w:r>
    </w:p>
    <w:p w:rsidR="005E0F91" w:rsidRPr="005E0F91" w:rsidRDefault="005E0F91" w:rsidP="005E0F91">
      <w:pPr>
        <w:pStyle w:val="NormalWeb"/>
        <w:shd w:val="clear" w:color="auto" w:fill="FFFFFF"/>
        <w:spacing w:before="0" w:beforeAutospacing="0" w:after="0" w:afterAutospacing="0" w:line="234" w:lineRule="atLeast"/>
        <w:jc w:val="both"/>
        <w:rPr>
          <w:color w:val="000000"/>
          <w:sz w:val="28"/>
          <w:szCs w:val="28"/>
        </w:rPr>
      </w:pPr>
      <w:r w:rsidRPr="005E0F91">
        <w:rPr>
          <w:color w:val="000000"/>
          <w:sz w:val="28"/>
          <w:szCs w:val="28"/>
          <w:lang w:val="vi-VN"/>
        </w:rPr>
        <w:t>- Tờ trình đề nghị thành lập cơ sở theo M</w:t>
      </w:r>
      <w:r w:rsidRPr="005E0F91">
        <w:rPr>
          <w:color w:val="000000"/>
          <w:sz w:val="28"/>
          <w:szCs w:val="28"/>
        </w:rPr>
        <w:t>ẫ</w:t>
      </w:r>
      <w:r w:rsidRPr="005E0F91">
        <w:rPr>
          <w:color w:val="000000"/>
          <w:sz w:val="28"/>
          <w:szCs w:val="28"/>
          <w:lang w:val="vi-VN"/>
        </w:rPr>
        <w:t>u số 01 tại Phụ lục ban hành kèm theo Nghị định số</w:t>
      </w:r>
      <w:hyperlink r:id="rId7" w:tgtFrame="_blank" w:tooltip="Nghị định 103/2017/NĐ-CP" w:history="1">
        <w:r w:rsidRPr="005E0F91">
          <w:rPr>
            <w:rStyle w:val="Hyperlink"/>
            <w:color w:val="0E70C3"/>
            <w:sz w:val="28"/>
            <w:szCs w:val="28"/>
            <w:u w:val="none"/>
            <w:lang w:val="vi-VN"/>
          </w:rPr>
          <w:t>103/2017/NĐ-CP</w:t>
        </w:r>
      </w:hyperlink>
      <w:r w:rsidRPr="005E0F91">
        <w:rPr>
          <w:color w:val="000000"/>
          <w:sz w:val="28"/>
          <w:szCs w:val="28"/>
          <w:lang w:val="vi-VN"/>
        </w:rPr>
        <w:t> ; dự thảo quyết định thành lập cơ sở; dự thảo quy chế tổ chức và hoạt động của cơ sở theo M</w:t>
      </w:r>
      <w:r w:rsidRPr="005E0F91">
        <w:rPr>
          <w:color w:val="000000"/>
          <w:sz w:val="28"/>
          <w:szCs w:val="28"/>
        </w:rPr>
        <w:t>ẫ</w:t>
      </w:r>
      <w:r w:rsidRPr="005E0F91">
        <w:rPr>
          <w:color w:val="000000"/>
          <w:sz w:val="28"/>
          <w:szCs w:val="28"/>
          <w:lang w:val="vi-VN"/>
        </w:rPr>
        <w:t>u số 03a tại Phụ lục ban hành kèm theo Nghị định số </w:t>
      </w:r>
      <w:hyperlink r:id="rId8" w:tgtFrame="_blank" w:tooltip="Nghị định 103/2017/NĐ-CP" w:history="1">
        <w:r w:rsidRPr="005E0F91">
          <w:rPr>
            <w:rStyle w:val="Hyperlink"/>
            <w:color w:val="0E70C3"/>
            <w:sz w:val="28"/>
            <w:szCs w:val="28"/>
            <w:u w:val="none"/>
            <w:lang w:val="vi-VN"/>
          </w:rPr>
          <w:t>103/2017/NĐ-CP</w:t>
        </w:r>
      </w:hyperlink>
      <w:r w:rsidRPr="005E0F91">
        <w:rPr>
          <w:color w:val="000000"/>
          <w:sz w:val="28"/>
          <w:szCs w:val="28"/>
          <w:lang w:val="vi-VN"/>
        </w:rPr>
        <w:t> và các tài liệu khác có liên quan (giấy tờ đất đai, kinh phí, nguồn nhân lực).</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Ý kiến bằng văn bản của các cơ quan có liên quan về việc thành lập đơn vị sự nghiệp công lập.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Báo cáo giải trình việc tiếp thu ý kiến của các cơ quan có liên quan.</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lastRenderedPageBreak/>
        <w:t>* Số lượng hồ sơ: 01 (một) bộ.</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d) Thời hạn giải quyết: 35 ngày làm việc.</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đ) Đối tượng thực hiện thủ tục hành chính: Cơ quan, tổ chức đề nghị thành lập cơ sở trợ giúp xã hội công lập.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e) Cơ quan giải quyết thủ tục hành chính: Sở Nội vụ; Ủy ban nhân dân tỉnh, thành phố trực thuộc trung ương.</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g) Kết quả thực hiện thủ tục hành chính: Quyết định thành lập cơ sở.</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h) Lệ phí: Không.</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i) Tên mẫu đơn, mẫu tờ khai:</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Tờ trình về việc thành lập cơ sở trợ giúp xã hội (M</w:t>
      </w:r>
      <w:r w:rsidRPr="005E0F91">
        <w:rPr>
          <w:color w:val="000000"/>
          <w:sz w:val="28"/>
          <w:szCs w:val="28"/>
        </w:rPr>
        <w:t>ẫ</w:t>
      </w:r>
      <w:r w:rsidRPr="005E0F91">
        <w:rPr>
          <w:color w:val="000000"/>
          <w:sz w:val="28"/>
          <w:szCs w:val="28"/>
          <w:lang w:val="vi-VN"/>
        </w:rPr>
        <w:t>u số 01 tại Phụ lục ban hành kèm theo Nghị định số 103/2017/NĐ-CP).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Đề án thành lập (M</w:t>
      </w:r>
      <w:r w:rsidRPr="005E0F91">
        <w:rPr>
          <w:color w:val="000000"/>
          <w:sz w:val="28"/>
          <w:szCs w:val="28"/>
        </w:rPr>
        <w:t>ẫ</w:t>
      </w:r>
      <w:r w:rsidRPr="005E0F91">
        <w:rPr>
          <w:color w:val="000000"/>
          <w:sz w:val="28"/>
          <w:szCs w:val="28"/>
          <w:lang w:val="vi-VN"/>
        </w:rPr>
        <w:t>u số 02 tại Phụ lục ban hành kèm theo Nghị định số 103/2017/NĐ-CP).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Quy chế hoạt động của cơ sở trợ giúp xã hội (M</w:t>
      </w:r>
      <w:r w:rsidRPr="005E0F91">
        <w:rPr>
          <w:color w:val="000000"/>
          <w:sz w:val="28"/>
          <w:szCs w:val="28"/>
        </w:rPr>
        <w:t>ẫ</w:t>
      </w:r>
      <w:r w:rsidRPr="005E0F91">
        <w:rPr>
          <w:color w:val="000000"/>
          <w:sz w:val="28"/>
          <w:szCs w:val="28"/>
          <w:lang w:val="vi-VN"/>
        </w:rPr>
        <w:t>u số 03a tại Phụ lục ban hành kèm theo Nghị định số 103/2017/NĐ-CP).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k) Yêu cầu, điều kiện thực hiện thủ tục hành chính:</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Điều kiện thành lập cơ sở trợ giúp xã hội c</w:t>
      </w:r>
      <w:r w:rsidRPr="005E0F91">
        <w:rPr>
          <w:color w:val="000000"/>
          <w:sz w:val="28"/>
          <w:szCs w:val="28"/>
        </w:rPr>
        <w:t>ô</w:t>
      </w:r>
      <w:r w:rsidRPr="005E0F91">
        <w:rPr>
          <w:color w:val="000000"/>
          <w:sz w:val="28"/>
          <w:szCs w:val="28"/>
          <w:lang w:val="vi-VN"/>
        </w:rPr>
        <w:t>ng lập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Xác định cụ thể mục tiêu, chức năng, nhiệm vụ.</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Phù hợp với quy hoạch đã được cấp có thẩm quyền phê duyệt (nếu có).</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rPr>
        <w:t>l</w:t>
      </w:r>
      <w:r w:rsidRPr="005E0F91">
        <w:rPr>
          <w:color w:val="000000"/>
          <w:sz w:val="28"/>
          <w:szCs w:val="28"/>
          <w:lang w:val="vi-VN"/>
        </w:rPr>
        <w:t>) Căn cứ pháp lý của thủ tục hành chính:</w:t>
      </w:r>
    </w:p>
    <w:p w:rsidR="005E0F91" w:rsidRDefault="005E0F91" w:rsidP="005E0F91">
      <w:pPr>
        <w:pStyle w:val="NormalWeb"/>
        <w:shd w:val="clear" w:color="auto" w:fill="FFFFFF"/>
        <w:spacing w:before="0" w:beforeAutospacing="0" w:after="0" w:afterAutospacing="0" w:line="234" w:lineRule="atLeast"/>
        <w:jc w:val="both"/>
        <w:rPr>
          <w:color w:val="000000"/>
          <w:sz w:val="28"/>
          <w:szCs w:val="28"/>
        </w:rPr>
      </w:pPr>
      <w:r w:rsidRPr="005E0F91">
        <w:rPr>
          <w:color w:val="000000"/>
          <w:sz w:val="28"/>
          <w:szCs w:val="28"/>
          <w:lang w:val="vi-VN"/>
        </w:rPr>
        <w:t>Nghị định số </w:t>
      </w:r>
      <w:hyperlink r:id="rId9" w:tgtFrame="_blank" w:tooltip="Nghị định 103/2017/NĐ-CP" w:history="1">
        <w:r w:rsidRPr="005E0F91">
          <w:rPr>
            <w:rStyle w:val="Hyperlink"/>
            <w:color w:val="0E70C3"/>
            <w:sz w:val="28"/>
            <w:szCs w:val="28"/>
            <w:u w:val="none"/>
            <w:lang w:val="vi-VN"/>
          </w:rPr>
          <w:t>103/2017/NĐ-CP</w:t>
        </w:r>
      </w:hyperlink>
      <w:r w:rsidRPr="005E0F91">
        <w:rPr>
          <w:color w:val="000000"/>
          <w:sz w:val="28"/>
          <w:szCs w:val="28"/>
          <w:lang w:val="vi-VN"/>
        </w:rPr>
        <w:t> ngày 12/9/2017 của Chính phủ quy định về thành lập, tổ chức, hoạt động, giải thể và quản lý các cơ sở trợ giúp xã hội.</w:t>
      </w:r>
    </w:p>
    <w:p w:rsidR="005E0F91" w:rsidRDefault="005E0F91" w:rsidP="005E0F91">
      <w:pPr>
        <w:pStyle w:val="NormalWeb"/>
        <w:shd w:val="clear" w:color="auto" w:fill="FFFFFF"/>
        <w:spacing w:before="0" w:beforeAutospacing="0" w:after="0" w:afterAutospacing="0" w:line="234" w:lineRule="atLeast"/>
        <w:jc w:val="both"/>
        <w:rPr>
          <w:color w:val="000000"/>
          <w:sz w:val="28"/>
          <w:szCs w:val="28"/>
        </w:rPr>
      </w:pPr>
    </w:p>
    <w:p w:rsidR="005E0F91" w:rsidRDefault="005E0F91" w:rsidP="005E0F91">
      <w:pPr>
        <w:pStyle w:val="NormalWeb"/>
        <w:shd w:val="clear" w:color="auto" w:fill="FFFFFF"/>
        <w:spacing w:before="0" w:beforeAutospacing="0" w:after="0" w:afterAutospacing="0" w:line="234" w:lineRule="atLeast"/>
        <w:jc w:val="both"/>
        <w:rPr>
          <w:color w:val="000000"/>
          <w:sz w:val="28"/>
          <w:szCs w:val="28"/>
        </w:rPr>
      </w:pPr>
    </w:p>
    <w:p w:rsidR="005E0F91" w:rsidRDefault="005E0F91" w:rsidP="005E0F91">
      <w:pPr>
        <w:pStyle w:val="NormalWeb"/>
        <w:shd w:val="clear" w:color="auto" w:fill="FFFFFF"/>
        <w:spacing w:before="0" w:beforeAutospacing="0" w:after="0" w:afterAutospacing="0" w:line="234" w:lineRule="atLeast"/>
        <w:jc w:val="both"/>
        <w:rPr>
          <w:color w:val="000000"/>
          <w:sz w:val="28"/>
          <w:szCs w:val="28"/>
        </w:rPr>
      </w:pPr>
    </w:p>
    <w:p w:rsidR="005E0F91" w:rsidRDefault="005E0F91" w:rsidP="005E0F91">
      <w:pPr>
        <w:pStyle w:val="NormalWeb"/>
        <w:shd w:val="clear" w:color="auto" w:fill="FFFFFF"/>
        <w:spacing w:before="0" w:beforeAutospacing="0" w:after="0" w:afterAutospacing="0" w:line="234" w:lineRule="atLeast"/>
        <w:jc w:val="both"/>
        <w:rPr>
          <w:color w:val="000000"/>
          <w:sz w:val="28"/>
          <w:szCs w:val="28"/>
        </w:rPr>
      </w:pPr>
    </w:p>
    <w:p w:rsidR="005E0F91" w:rsidRDefault="005E0F91" w:rsidP="005E0F91">
      <w:pPr>
        <w:pStyle w:val="NormalWeb"/>
        <w:shd w:val="clear" w:color="auto" w:fill="FFFFFF"/>
        <w:spacing w:before="0" w:beforeAutospacing="0" w:after="0" w:afterAutospacing="0" w:line="234" w:lineRule="atLeast"/>
        <w:jc w:val="both"/>
        <w:rPr>
          <w:color w:val="000000"/>
          <w:sz w:val="28"/>
          <w:szCs w:val="28"/>
        </w:rPr>
      </w:pPr>
    </w:p>
    <w:p w:rsidR="005E0F91" w:rsidRDefault="005E0F91" w:rsidP="005E0F91">
      <w:pPr>
        <w:pStyle w:val="NormalWeb"/>
        <w:shd w:val="clear" w:color="auto" w:fill="FFFFFF"/>
        <w:spacing w:before="0" w:beforeAutospacing="0" w:after="0" w:afterAutospacing="0" w:line="234" w:lineRule="atLeast"/>
        <w:jc w:val="both"/>
        <w:rPr>
          <w:color w:val="000000"/>
          <w:sz w:val="28"/>
          <w:szCs w:val="28"/>
        </w:rPr>
      </w:pPr>
    </w:p>
    <w:p w:rsidR="005E0F91" w:rsidRDefault="005E0F91" w:rsidP="005E0F91">
      <w:pPr>
        <w:pStyle w:val="NormalWeb"/>
        <w:shd w:val="clear" w:color="auto" w:fill="FFFFFF"/>
        <w:spacing w:before="0" w:beforeAutospacing="0" w:after="0" w:afterAutospacing="0" w:line="234" w:lineRule="atLeast"/>
        <w:jc w:val="both"/>
        <w:rPr>
          <w:color w:val="000000"/>
          <w:sz w:val="28"/>
          <w:szCs w:val="28"/>
        </w:rPr>
      </w:pPr>
    </w:p>
    <w:p w:rsidR="005E0F91" w:rsidRPr="005E0F91" w:rsidRDefault="005E0F91" w:rsidP="005E0F91">
      <w:pPr>
        <w:pStyle w:val="NormalWeb"/>
        <w:shd w:val="clear" w:color="auto" w:fill="FFFFFF"/>
        <w:spacing w:before="0" w:beforeAutospacing="0" w:after="0" w:afterAutospacing="0" w:line="234" w:lineRule="atLeast"/>
        <w:jc w:val="both"/>
        <w:rPr>
          <w:color w:val="000000"/>
          <w:sz w:val="28"/>
          <w:szCs w:val="28"/>
        </w:rPr>
      </w:pPr>
    </w:p>
    <w:p w:rsidR="005E0F91" w:rsidRPr="005E0F91" w:rsidRDefault="005E0F91" w:rsidP="005E0F91">
      <w:pPr>
        <w:pStyle w:val="NormalWeb"/>
        <w:shd w:val="clear" w:color="auto" w:fill="FFFFFF"/>
        <w:spacing w:before="0" w:beforeAutospacing="0" w:after="0" w:afterAutospacing="0" w:line="234" w:lineRule="atLeast"/>
        <w:ind w:firstLine="720"/>
        <w:jc w:val="both"/>
        <w:rPr>
          <w:color w:val="000000"/>
          <w:sz w:val="28"/>
          <w:szCs w:val="28"/>
        </w:rPr>
      </w:pPr>
      <w:bookmarkStart w:id="2" w:name="dieu_2_2"/>
      <w:r w:rsidRPr="005E0F91">
        <w:rPr>
          <w:b/>
          <w:bCs/>
          <w:color w:val="000000"/>
          <w:sz w:val="28"/>
          <w:szCs w:val="28"/>
          <w:lang w:val="vi-VN"/>
        </w:rPr>
        <w:lastRenderedPageBreak/>
        <w:t>2. Thủ tục “Tổ chức lại, giải thể cơ sở trợ giúp xã hội công lập thuộc Ủy ban nhân dân cấp tỉnh, cơ quan chuyên môn thuộc Ủy ban nhân dân cấp tỉnh”</w:t>
      </w:r>
      <w:bookmarkEnd w:id="2"/>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a) Trình tự thực hiện:</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Bước 1: Cơ sở có nhu cầu tổ chức lại, giải thể nộp 01 bộ hồ sơ theo quy định đến Sở Nội vụ.</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Bước 2: Trong thời hạn 15 (mười lăm) ngày làm việc kể từ ngày nhận đủ hồ sơ hợp lệ, Sở Nội vụ phải có văn bản thẩm định.</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Bước 3: Trong thời hạn 25 (hai lăm) ngày làm việc, kể từ ngày có văn bản thẩm định, Chủ tịch Ủy ban nhân dân tỉnh, thành phố trực thuộc Trung ương ra quyết định tổ chức lại, giải thể. Trường hợp không đồng ý thì thông báo bằng văn bản nêu rõ lý do.</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b) Cách thức thực hiện: nộp hồ sơ trực tiếp hoặc gửi qua đường bưu điện.</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c) Thành phần, số lượng hồ sơ</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Thành phần hồ sơ:</w:t>
      </w:r>
    </w:p>
    <w:p w:rsidR="005E0F91" w:rsidRPr="005E0F91" w:rsidRDefault="005E0F91" w:rsidP="005E0F91">
      <w:pPr>
        <w:pStyle w:val="NormalWeb"/>
        <w:shd w:val="clear" w:color="auto" w:fill="FFFFFF"/>
        <w:spacing w:before="0" w:beforeAutospacing="0" w:after="0" w:afterAutospacing="0" w:line="234" w:lineRule="atLeast"/>
        <w:jc w:val="both"/>
        <w:rPr>
          <w:color w:val="000000"/>
          <w:sz w:val="28"/>
          <w:szCs w:val="28"/>
        </w:rPr>
      </w:pPr>
      <w:r w:rsidRPr="005E0F91">
        <w:rPr>
          <w:color w:val="000000"/>
          <w:sz w:val="28"/>
          <w:szCs w:val="28"/>
          <w:lang w:val="vi-VN"/>
        </w:rPr>
        <w:t>- Đề án tổ chức lại, giải thể cơ sở theo M</w:t>
      </w:r>
      <w:r w:rsidRPr="005E0F91">
        <w:rPr>
          <w:color w:val="000000"/>
          <w:sz w:val="28"/>
          <w:szCs w:val="28"/>
        </w:rPr>
        <w:t>ẫ</w:t>
      </w:r>
      <w:r w:rsidRPr="005E0F91">
        <w:rPr>
          <w:color w:val="000000"/>
          <w:sz w:val="28"/>
          <w:szCs w:val="28"/>
          <w:lang w:val="vi-VN"/>
        </w:rPr>
        <w:t>u số 05 tại Phụ lục ban hành kèm theo Nghị định số</w:t>
      </w:r>
      <w:hyperlink r:id="rId10" w:tgtFrame="_blank" w:tooltip="Nghị định 103/2017/NĐ-CP" w:history="1">
        <w:r w:rsidRPr="005E0F91">
          <w:rPr>
            <w:rStyle w:val="Hyperlink"/>
            <w:color w:val="0E70C3"/>
            <w:sz w:val="28"/>
            <w:szCs w:val="28"/>
            <w:u w:val="none"/>
            <w:lang w:val="vi-VN"/>
          </w:rPr>
          <w:t>103/2017/NĐ-CP</w:t>
        </w:r>
      </w:hyperlink>
      <w:r w:rsidRPr="005E0F91">
        <w:rPr>
          <w:color w:val="000000"/>
          <w:sz w:val="28"/>
          <w:szCs w:val="28"/>
          <w:lang w:val="vi-VN"/>
        </w:rPr>
        <w:t> .</w:t>
      </w:r>
    </w:p>
    <w:p w:rsidR="005E0F91" w:rsidRPr="005E0F91" w:rsidRDefault="005E0F91" w:rsidP="005E0F91">
      <w:pPr>
        <w:pStyle w:val="NormalWeb"/>
        <w:shd w:val="clear" w:color="auto" w:fill="FFFFFF"/>
        <w:spacing w:before="0" w:beforeAutospacing="0" w:after="0" w:afterAutospacing="0" w:line="234" w:lineRule="atLeast"/>
        <w:jc w:val="both"/>
        <w:rPr>
          <w:color w:val="000000"/>
          <w:sz w:val="28"/>
          <w:szCs w:val="28"/>
        </w:rPr>
      </w:pPr>
      <w:r w:rsidRPr="005E0F91">
        <w:rPr>
          <w:color w:val="000000"/>
          <w:sz w:val="28"/>
          <w:szCs w:val="28"/>
          <w:lang w:val="vi-VN"/>
        </w:rPr>
        <w:t>- Tờ trình tổ chức lại, giải thể cơ sở theo M</w:t>
      </w:r>
      <w:r w:rsidRPr="005E0F91">
        <w:rPr>
          <w:color w:val="000000"/>
          <w:sz w:val="28"/>
          <w:szCs w:val="28"/>
        </w:rPr>
        <w:t>ẫ</w:t>
      </w:r>
      <w:r w:rsidRPr="005E0F91">
        <w:rPr>
          <w:color w:val="000000"/>
          <w:sz w:val="28"/>
          <w:szCs w:val="28"/>
          <w:lang w:val="vi-VN"/>
        </w:rPr>
        <w:t>u số 04a tại Phụ lục ban hành kèm theo Nghị định số</w:t>
      </w:r>
      <w:hyperlink r:id="rId11" w:tgtFrame="_blank" w:tooltip="Nghị định 103/2017/NĐ-CP" w:history="1">
        <w:r w:rsidRPr="005E0F91">
          <w:rPr>
            <w:rStyle w:val="Hyperlink"/>
            <w:color w:val="0E70C3"/>
            <w:sz w:val="28"/>
            <w:szCs w:val="28"/>
            <w:u w:val="none"/>
            <w:lang w:val="vi-VN"/>
          </w:rPr>
          <w:t>103/2017/NĐ-CP</w:t>
        </w:r>
      </w:hyperlink>
      <w:r w:rsidRPr="005E0F91">
        <w:rPr>
          <w:color w:val="000000"/>
          <w:sz w:val="28"/>
          <w:szCs w:val="28"/>
          <w:lang w:val="vi-VN"/>
        </w:rPr>
        <w:t> và dự thảo quyết định tổ chức lại, giải thể đơn vị sự nghiệp công lập.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Các văn bản của cơ quan có thẩm quyền xác nhận việc hoàn thành nghĩa vụ về tài chính, tài sản, đất đai, các khoản vay, nợ phải trả và các vấn đề khác có liên quan (nếu có).</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Số lượng hồ sơ: 01 (một) bộ.</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d) Thời hạn giải quyết: 40 ngày làm việc.</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đ) Đối tượng thực hiện thủ tục hành chính: Cơ sở trợ giúp xã hội công lập thuộc Ủy ban nhân dân cấp tỉnh, cơ quan chuyên môn thuộc Ủy ban nhân dân cấp tỉnh.</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e) Cơ quan giải quyết thủ tục hành chính: Sở Nội vụ; Ủy ban nhân dân tỉnh, thành phố trực thuộc trung ương.</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g) Kết quả thực hiện thủ tục hành chính: Quyết định tổ chức lại, giải thể cơ sở trợ giúp xã hội.</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h) Lệ phí: Không.</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i) Tên mẫu đơn, mẫu tờ khai:</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lastRenderedPageBreak/>
        <w:t>- Đề án tổ chức lại, giải thể (Mẫu số 05 tại Phụ lục ban hành kèm theo Nghị định số 103/2017/NĐ-CP).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Tờ trình về việc tổ chức lại, giải thể (Mẫu số 04a tại Phụ lục ban hành kèm theo Nghị định số 103/2017/NĐ-CP).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k) Yêu cầu, điều kiện thực hiện thủ tục hành chính:</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Điều kiện tổ chức lại cơ sở:</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Thực hiện việc điều chỉnh về chức năng, nhiệm vụ, quyền hạn của cơ sở.</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Phù hợp với quy hoạch đã được cấp có thẩm quyền phê duyệt (nếu có).</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Điều kiện giải thể cơ sở:</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Việc giải thể cơ sở được thực hiện khi có một trong các điều kiện sau:</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Không còn chức năng, nhiệm vụ.</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Ba năm liên tiếp không hoàn thành nhiệm vụ hoặc hoạt động không có hiệu quả theo đánh giá của cơ quan có thẩm quyền thành lập.</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 Theo yêu cầu sắp xếp về tổ chức cơ sở để phù hợp với quy hoạch mạng lưới đã được cấp có thẩm quyền phê duyệt.</w:t>
      </w:r>
    </w:p>
    <w:p w:rsidR="005E0F91" w:rsidRPr="005E0F91" w:rsidRDefault="005E0F91" w:rsidP="005E0F91">
      <w:pPr>
        <w:pStyle w:val="NormalWeb"/>
        <w:shd w:val="clear" w:color="auto" w:fill="FFFFFF"/>
        <w:spacing w:before="120" w:beforeAutospacing="0" w:after="120" w:afterAutospacing="0" w:line="234" w:lineRule="atLeast"/>
        <w:jc w:val="both"/>
        <w:rPr>
          <w:color w:val="000000"/>
          <w:sz w:val="28"/>
          <w:szCs w:val="28"/>
        </w:rPr>
      </w:pPr>
      <w:r w:rsidRPr="005E0F91">
        <w:rPr>
          <w:color w:val="000000"/>
          <w:sz w:val="28"/>
          <w:szCs w:val="28"/>
          <w:lang w:val="vi-VN"/>
        </w:rPr>
        <w:t>l) Căn cứ pháp lý của thủ tục hành chính:</w:t>
      </w:r>
    </w:p>
    <w:p w:rsidR="005E0F91" w:rsidRPr="005E0F91" w:rsidRDefault="005E0F91" w:rsidP="005E0F91">
      <w:pPr>
        <w:pStyle w:val="NormalWeb"/>
        <w:shd w:val="clear" w:color="auto" w:fill="FFFFFF"/>
        <w:spacing w:before="0" w:beforeAutospacing="0" w:after="0" w:afterAutospacing="0" w:line="234" w:lineRule="atLeast"/>
        <w:jc w:val="both"/>
        <w:rPr>
          <w:color w:val="000000"/>
          <w:sz w:val="28"/>
          <w:szCs w:val="28"/>
        </w:rPr>
      </w:pPr>
      <w:r w:rsidRPr="005E0F91">
        <w:rPr>
          <w:color w:val="000000"/>
          <w:sz w:val="28"/>
          <w:szCs w:val="28"/>
          <w:lang w:val="vi-VN"/>
        </w:rPr>
        <w:t>Nghị định số </w:t>
      </w:r>
      <w:hyperlink r:id="rId12" w:tgtFrame="_blank" w:tooltip="Nghị định 103/2017/NĐ-CP" w:history="1">
        <w:r w:rsidRPr="005E0F91">
          <w:rPr>
            <w:rStyle w:val="Hyperlink"/>
            <w:color w:val="0E70C3"/>
            <w:sz w:val="28"/>
            <w:szCs w:val="28"/>
            <w:u w:val="none"/>
            <w:lang w:val="vi-VN"/>
          </w:rPr>
          <w:t>103/2017/NĐ-CP</w:t>
        </w:r>
      </w:hyperlink>
      <w:r w:rsidRPr="005E0F91">
        <w:rPr>
          <w:color w:val="000000"/>
          <w:sz w:val="28"/>
          <w:szCs w:val="28"/>
          <w:lang w:val="vi-VN"/>
        </w:rPr>
        <w:t> ngày 12/9/2017 của Chính phủ quy định về thành lập, tổ chức, hoạt động, giải thể và quản lý các cơ sở trợ giúp xã hội.</w:t>
      </w:r>
    </w:p>
    <w:p w:rsidR="004968B6" w:rsidRPr="005E0F91" w:rsidRDefault="008F1441" w:rsidP="005E0F91">
      <w:pPr>
        <w:jc w:val="both"/>
        <w:rPr>
          <w:rFonts w:ascii="Times New Roman" w:hAnsi="Times New Roman" w:cs="Times New Roman"/>
          <w:sz w:val="28"/>
          <w:szCs w:val="28"/>
        </w:rPr>
      </w:pPr>
    </w:p>
    <w:sectPr w:rsidR="004968B6" w:rsidRPr="005E0F9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41" w:rsidRDefault="008F1441" w:rsidP="005E0F91">
      <w:pPr>
        <w:spacing w:after="0" w:line="240" w:lineRule="auto"/>
      </w:pPr>
      <w:r>
        <w:separator/>
      </w:r>
    </w:p>
  </w:endnote>
  <w:endnote w:type="continuationSeparator" w:id="0">
    <w:p w:rsidR="008F1441" w:rsidRDefault="008F1441" w:rsidP="005E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66347"/>
      <w:docPartObj>
        <w:docPartGallery w:val="Page Numbers (Bottom of Page)"/>
        <w:docPartUnique/>
      </w:docPartObj>
    </w:sdtPr>
    <w:sdtEndPr>
      <w:rPr>
        <w:noProof/>
      </w:rPr>
    </w:sdtEndPr>
    <w:sdtContent>
      <w:p w:rsidR="005E0F91" w:rsidRDefault="005E0F91">
        <w:pPr>
          <w:pStyle w:val="Footer"/>
          <w:jc w:val="right"/>
        </w:pPr>
        <w:r>
          <w:fldChar w:fldCharType="begin"/>
        </w:r>
        <w:r>
          <w:instrText xml:space="preserve"> PAGE   \* MERGEFORMAT </w:instrText>
        </w:r>
        <w:r>
          <w:fldChar w:fldCharType="separate"/>
        </w:r>
        <w:r w:rsidR="00354641">
          <w:rPr>
            <w:noProof/>
          </w:rPr>
          <w:t>1</w:t>
        </w:r>
        <w:r>
          <w:rPr>
            <w:noProof/>
          </w:rPr>
          <w:fldChar w:fldCharType="end"/>
        </w:r>
      </w:p>
    </w:sdtContent>
  </w:sdt>
  <w:p w:rsidR="005E0F91" w:rsidRDefault="005E0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41" w:rsidRDefault="008F1441" w:rsidP="005E0F91">
      <w:pPr>
        <w:spacing w:after="0" w:line="240" w:lineRule="auto"/>
      </w:pPr>
      <w:r>
        <w:separator/>
      </w:r>
    </w:p>
  </w:footnote>
  <w:footnote w:type="continuationSeparator" w:id="0">
    <w:p w:rsidR="008F1441" w:rsidRDefault="008F1441" w:rsidP="005E0F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0D"/>
    <w:rsid w:val="00354641"/>
    <w:rsid w:val="005D51EE"/>
    <w:rsid w:val="005E0F91"/>
    <w:rsid w:val="0065270D"/>
    <w:rsid w:val="008F1441"/>
    <w:rsid w:val="0096079C"/>
    <w:rsid w:val="00F1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DE614-0213-43CE-BC66-61FB14C8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F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0F91"/>
    <w:rPr>
      <w:color w:val="0000FF"/>
      <w:u w:val="single"/>
    </w:rPr>
  </w:style>
  <w:style w:type="table" w:styleId="TableGrid">
    <w:name w:val="Table Grid"/>
    <w:basedOn w:val="TableNormal"/>
    <w:uiPriority w:val="59"/>
    <w:rsid w:val="005E0F9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0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F91"/>
  </w:style>
  <w:style w:type="paragraph" w:styleId="Footer">
    <w:name w:val="footer"/>
    <w:basedOn w:val="Normal"/>
    <w:link w:val="FooterChar"/>
    <w:uiPriority w:val="99"/>
    <w:unhideWhenUsed/>
    <w:rsid w:val="005E0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9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03-2017-nd-cp-thanh-lap-to-chuc-hoat-dong-giai-the-quan-ly-co-so-tro-giup-xa-hoi-322986.asp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bo-may-hanh-chinh/nghi-dinh-103-2017-nd-cp-thanh-lap-to-chuc-hoat-dong-giai-the-quan-ly-co-so-tro-giup-xa-hoi-322986.aspx" TargetMode="External"/><Relationship Id="rId12" Type="http://schemas.openxmlformats.org/officeDocument/2006/relationships/hyperlink" Target="https://thuvienphapluat.vn/van-ban/bo-may-hanh-chinh/nghi-dinh-103-2017-nd-cp-thanh-lap-to-chuc-hoat-dong-giai-the-quan-ly-co-so-tro-giup-xa-hoi-32298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03-2017-nd-cp-thanh-lap-to-chuc-hoat-dong-giai-the-quan-ly-co-so-tro-giup-xa-hoi-322986.aspx" TargetMode="External"/><Relationship Id="rId11" Type="http://schemas.openxmlformats.org/officeDocument/2006/relationships/hyperlink" Target="https://thuvienphapluat.vn/van-ban/bo-may-hanh-chinh/nghi-dinh-103-2017-nd-cp-thanh-lap-to-chuc-hoat-dong-giai-the-quan-ly-co-so-tro-giup-xa-hoi-322986.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huvienphapluat.vn/van-ban/bo-may-hanh-chinh/nghi-dinh-103-2017-nd-cp-thanh-lap-to-chuc-hoat-dong-giai-the-quan-ly-co-so-tro-giup-xa-hoi-322986.aspx" TargetMode="External"/><Relationship Id="rId4" Type="http://schemas.openxmlformats.org/officeDocument/2006/relationships/footnotes" Target="footnotes.xml"/><Relationship Id="rId9" Type="http://schemas.openxmlformats.org/officeDocument/2006/relationships/hyperlink" Target="https://thuvienphapluat.vn/van-ban/bo-may-hanh-chinh/nghi-dinh-103-2017-nd-cp-thanh-lap-to-chuc-hoat-dong-giai-the-quan-ly-co-so-tro-giup-xa-hoi-322986.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1102</Words>
  <Characters>6285</Characters>
  <Application>Microsoft Office Word</Application>
  <DocSecurity>0</DocSecurity>
  <Lines>52</Lines>
  <Paragraphs>14</Paragraphs>
  <ScaleCrop>false</ScaleCrop>
  <Company>andongnhi.violet.vn</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cp:keywords/>
  <dc:description/>
  <cp:lastModifiedBy>Trọng Vũ Nguyễn</cp:lastModifiedBy>
  <cp:revision>3</cp:revision>
  <dcterms:created xsi:type="dcterms:W3CDTF">2019-08-02T03:01:00Z</dcterms:created>
  <dcterms:modified xsi:type="dcterms:W3CDTF">2019-08-16T02:22:00Z</dcterms:modified>
</cp:coreProperties>
</file>