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4A0" w:firstRow="1" w:lastRow="0" w:firstColumn="1" w:lastColumn="0" w:noHBand="0" w:noVBand="1"/>
      </w:tblPr>
      <w:tblGrid>
        <w:gridCol w:w="3727"/>
        <w:gridCol w:w="5879"/>
      </w:tblGrid>
      <w:tr w:rsidR="00C61E64" w:rsidRPr="008D2B7A" w:rsidTr="00A17336">
        <w:tc>
          <w:tcPr>
            <w:tcW w:w="3727" w:type="dxa"/>
          </w:tcPr>
          <w:p w:rsidR="00C61E64" w:rsidRPr="008D2B7A" w:rsidRDefault="00C61E64" w:rsidP="004621CA">
            <w:pPr>
              <w:jc w:val="center"/>
              <w:rPr>
                <w:sz w:val="26"/>
                <w:szCs w:val="26"/>
                <w:lang w:val="en-US"/>
              </w:rPr>
            </w:pPr>
            <w:r w:rsidRPr="008D2B7A">
              <w:rPr>
                <w:sz w:val="26"/>
                <w:szCs w:val="26"/>
                <w:lang w:val="en-US"/>
              </w:rPr>
              <w:t>UBND TỈNH ĐẮK LẮK</w:t>
            </w:r>
          </w:p>
          <w:p w:rsidR="00C61E64" w:rsidRPr="008D2B7A" w:rsidRDefault="00C61E64" w:rsidP="004621CA">
            <w:pPr>
              <w:jc w:val="center"/>
              <w:rPr>
                <w:sz w:val="26"/>
                <w:szCs w:val="26"/>
                <w:lang w:val="en-US"/>
              </w:rPr>
            </w:pPr>
            <w:r w:rsidRPr="008D2B7A">
              <w:rPr>
                <w:b/>
                <w:sz w:val="26"/>
                <w:szCs w:val="26"/>
                <w:lang w:val="en-US"/>
              </w:rPr>
              <w:t>SỞ NỘI VỤ</w:t>
            </w:r>
          </w:p>
        </w:tc>
        <w:tc>
          <w:tcPr>
            <w:tcW w:w="5879" w:type="dxa"/>
          </w:tcPr>
          <w:p w:rsidR="00C61E64" w:rsidRPr="008D2B7A" w:rsidRDefault="00C61E64" w:rsidP="004621CA">
            <w:pPr>
              <w:jc w:val="center"/>
              <w:rPr>
                <w:b/>
                <w:sz w:val="26"/>
                <w:szCs w:val="26"/>
                <w:lang w:val="en-US"/>
              </w:rPr>
            </w:pPr>
            <w:r w:rsidRPr="008D2B7A">
              <w:rPr>
                <w:b/>
                <w:sz w:val="26"/>
                <w:szCs w:val="26"/>
                <w:lang w:val="en-US"/>
              </w:rPr>
              <w:t>CỘNG HÒA XÃ HỘI CHỦ NGHĨA VIỆT NAM</w:t>
            </w:r>
          </w:p>
          <w:p w:rsidR="00C61E64" w:rsidRPr="008D2B7A" w:rsidRDefault="00C61E64" w:rsidP="004621CA">
            <w:pPr>
              <w:jc w:val="center"/>
              <w:rPr>
                <w:sz w:val="26"/>
                <w:szCs w:val="26"/>
                <w:lang w:val="en-US"/>
              </w:rPr>
            </w:pPr>
            <w:r w:rsidRPr="008D2B7A">
              <w:rPr>
                <w:b/>
                <w:lang w:val="en-US"/>
              </w:rPr>
              <w:t>Độc lập – Tự do – Hạnh phúc</w:t>
            </w:r>
          </w:p>
        </w:tc>
      </w:tr>
      <w:tr w:rsidR="00C61E64" w:rsidRPr="008D2B7A" w:rsidTr="00A17336">
        <w:tc>
          <w:tcPr>
            <w:tcW w:w="3727" w:type="dxa"/>
          </w:tcPr>
          <w:p w:rsidR="00C61E64" w:rsidRPr="008D2B7A" w:rsidRDefault="00E54546" w:rsidP="004621CA">
            <w:pPr>
              <w:spacing w:before="240"/>
              <w:jc w:val="center"/>
              <w:rPr>
                <w:sz w:val="26"/>
                <w:szCs w:val="26"/>
                <w:lang w:val="en-US"/>
              </w:rPr>
            </w:pPr>
            <w:r w:rsidRPr="008D2B7A">
              <w:rPr>
                <w:b/>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-3175</wp:posOffset>
                      </wp:positionV>
                      <wp:extent cx="533400" cy="0"/>
                      <wp:effectExtent l="9525" t="6350" r="9525" b="127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BDC75A"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25pt" to="10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7y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"/>
                  </w:pict>
                </mc:Fallback>
              </mc:AlternateContent>
            </w:r>
            <w:r w:rsidR="00C61E64" w:rsidRPr="008D2B7A">
              <w:rPr>
                <w:sz w:val="26"/>
                <w:szCs w:val="26"/>
                <w:lang w:val="en-US"/>
              </w:rPr>
              <w:t xml:space="preserve">Số: </w:t>
            </w:r>
            <w:r w:rsidR="00FB719B" w:rsidRPr="006672C2">
              <w:rPr>
                <w:lang w:val="en-US"/>
              </w:rPr>
              <w:t>2075</w:t>
            </w:r>
            <w:r w:rsidR="00FB719B">
              <w:rPr>
                <w:sz w:val="26"/>
                <w:szCs w:val="26"/>
                <w:lang w:val="en-US"/>
              </w:rPr>
              <w:t>/</w:t>
            </w:r>
            <w:r w:rsidR="00C61E64" w:rsidRPr="008D2B7A">
              <w:rPr>
                <w:sz w:val="26"/>
                <w:szCs w:val="26"/>
                <w:lang w:val="en-US"/>
              </w:rPr>
              <w:t>SNV-CCHC</w:t>
            </w:r>
          </w:p>
          <w:p w:rsidR="00C61E64" w:rsidRPr="008D2B7A" w:rsidRDefault="00C61E64" w:rsidP="00D14955">
            <w:pPr>
              <w:spacing w:before="120"/>
              <w:jc w:val="center"/>
              <w:rPr>
                <w:sz w:val="26"/>
                <w:szCs w:val="26"/>
                <w:lang w:val="en-US"/>
              </w:rPr>
            </w:pPr>
            <w:r w:rsidRPr="008D2B7A">
              <w:rPr>
                <w:sz w:val="26"/>
                <w:szCs w:val="26"/>
                <w:lang w:val="en-US"/>
              </w:rPr>
              <w:t xml:space="preserve">Về việc </w:t>
            </w:r>
            <w:r w:rsidR="00D14955" w:rsidRPr="008D2B7A">
              <w:rPr>
                <w:sz w:val="26"/>
                <w:szCs w:val="26"/>
                <w:lang w:val="en-US"/>
              </w:rPr>
              <w:t>hướng dẫn</w:t>
            </w:r>
            <w:r w:rsidRPr="008D2B7A">
              <w:rPr>
                <w:sz w:val="26"/>
                <w:szCs w:val="26"/>
                <w:lang w:val="en-US"/>
              </w:rPr>
              <w:t xml:space="preserve"> </w:t>
            </w:r>
            <w:r w:rsidR="00B379C1" w:rsidRPr="008D2B7A">
              <w:rPr>
                <w:sz w:val="26"/>
                <w:szCs w:val="26"/>
                <w:lang w:val="en-US"/>
              </w:rPr>
              <w:t xml:space="preserve">tự chấm điểm </w:t>
            </w:r>
            <w:r w:rsidRPr="008D2B7A">
              <w:rPr>
                <w:sz w:val="26"/>
                <w:szCs w:val="26"/>
                <w:lang w:val="en-US"/>
              </w:rPr>
              <w:t>Bộ chỉ số Cải</w:t>
            </w:r>
            <w:r w:rsidR="004621CA" w:rsidRPr="008D2B7A">
              <w:rPr>
                <w:sz w:val="26"/>
                <w:szCs w:val="26"/>
                <w:lang w:val="en-US"/>
              </w:rPr>
              <w:t xml:space="preserve"> </w:t>
            </w:r>
            <w:r w:rsidR="00CD426F" w:rsidRPr="008D2B7A">
              <w:rPr>
                <w:sz w:val="26"/>
                <w:szCs w:val="26"/>
                <w:lang w:val="en-US"/>
              </w:rPr>
              <w:t>cách hành chính năm 2019</w:t>
            </w:r>
            <w:r w:rsidR="00BC581F" w:rsidRPr="008D2B7A">
              <w:rPr>
                <w:sz w:val="26"/>
                <w:szCs w:val="26"/>
                <w:lang w:val="en-US"/>
              </w:rPr>
              <w:t xml:space="preserve"> trên địa bàn tỉnh</w:t>
            </w:r>
            <w:r w:rsidRPr="008D2B7A">
              <w:rPr>
                <w:sz w:val="26"/>
                <w:szCs w:val="26"/>
                <w:lang w:val="en-US"/>
              </w:rPr>
              <w:t>.</w:t>
            </w:r>
          </w:p>
        </w:tc>
        <w:tc>
          <w:tcPr>
            <w:tcW w:w="5879" w:type="dxa"/>
          </w:tcPr>
          <w:p w:rsidR="00C61E64" w:rsidRPr="008D2B7A" w:rsidRDefault="00E54546" w:rsidP="00CD426F">
            <w:pPr>
              <w:spacing w:before="240"/>
              <w:jc w:val="center"/>
              <w:rPr>
                <w:b/>
                <w:sz w:val="26"/>
                <w:szCs w:val="26"/>
                <w:lang w:val="en-US"/>
              </w:rPr>
            </w:pPr>
            <w:r w:rsidRPr="008D2B7A">
              <w:rPr>
                <w:b/>
                <w:sz w:val="26"/>
                <w:szCs w:val="26"/>
                <w:lang w:val="en-US"/>
              </w:rPr>
              <mc:AlternateContent>
                <mc:Choice Requires="wps">
                  <w:drawing>
                    <wp:anchor distT="0" distB="0" distL="114300" distR="114300" simplePos="0" relativeHeight="251661312" behindDoc="0" locked="0" layoutInCell="1" allowOverlap="1">
                      <wp:simplePos x="0" y="0"/>
                      <wp:positionH relativeFrom="column">
                        <wp:posOffset>678815</wp:posOffset>
                      </wp:positionH>
                      <wp:positionV relativeFrom="paragraph">
                        <wp:posOffset>-3175</wp:posOffset>
                      </wp:positionV>
                      <wp:extent cx="2204085" cy="0"/>
                      <wp:effectExtent l="10795" t="6350" r="13970" b="127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22B34C"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25pt" to="22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G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"/>
                  </w:pict>
                </mc:Fallback>
              </mc:AlternateContent>
            </w:r>
            <w:r w:rsidR="00C61E64" w:rsidRPr="008D2B7A">
              <w:rPr>
                <w:i/>
                <w:sz w:val="26"/>
                <w:szCs w:val="26"/>
              </w:rPr>
              <w:t>Đắk Lắk</w:t>
            </w:r>
            <w:r w:rsidR="00A17336" w:rsidRPr="008D2B7A">
              <w:rPr>
                <w:i/>
                <w:sz w:val="26"/>
                <w:szCs w:val="26"/>
                <w:lang w:val="en-US"/>
              </w:rPr>
              <w:t xml:space="preserve">, ngày </w:t>
            </w:r>
            <w:r w:rsidR="00FB719B">
              <w:rPr>
                <w:i/>
                <w:sz w:val="26"/>
                <w:szCs w:val="26"/>
                <w:lang w:val="en-US"/>
              </w:rPr>
              <w:t>16</w:t>
            </w:r>
            <w:r w:rsidR="00CD426F" w:rsidRPr="008D2B7A">
              <w:rPr>
                <w:i/>
                <w:sz w:val="26"/>
                <w:szCs w:val="26"/>
                <w:lang w:val="en-US"/>
              </w:rPr>
              <w:t xml:space="preserve"> </w:t>
            </w:r>
            <w:r w:rsidR="00A17336" w:rsidRPr="008D2B7A">
              <w:rPr>
                <w:i/>
                <w:sz w:val="26"/>
                <w:szCs w:val="26"/>
                <w:lang w:val="en-US"/>
              </w:rPr>
              <w:t>tháng 1</w:t>
            </w:r>
            <w:r w:rsidR="00CD426F" w:rsidRPr="008D2B7A">
              <w:rPr>
                <w:i/>
                <w:sz w:val="26"/>
                <w:szCs w:val="26"/>
                <w:lang w:val="en-US"/>
              </w:rPr>
              <w:t>2  năm 2019</w:t>
            </w:r>
          </w:p>
        </w:tc>
      </w:tr>
    </w:tbl>
    <w:p w:rsidR="002A008E" w:rsidRPr="008D2B7A" w:rsidRDefault="002A008E" w:rsidP="002A008E">
      <w:pPr>
        <w:ind w:hanging="480"/>
        <w:rPr>
          <w:sz w:val="26"/>
          <w:szCs w:val="26"/>
          <w:lang w:val="en-US"/>
        </w:rPr>
      </w:pPr>
    </w:p>
    <w:p w:rsidR="002A008E" w:rsidRPr="008D2B7A" w:rsidRDefault="002A008E" w:rsidP="002A008E">
      <w:pPr>
        <w:ind w:hanging="480"/>
        <w:rPr>
          <w:i/>
          <w:sz w:val="26"/>
          <w:szCs w:val="26"/>
          <w:lang w:val="en-US"/>
        </w:rPr>
      </w:pPr>
      <w:r w:rsidRPr="008D2B7A">
        <w:rPr>
          <w:sz w:val="26"/>
          <w:szCs w:val="26"/>
          <w:lang w:val="en-US"/>
        </w:rPr>
        <w:t xml:space="preserve">               </w:t>
      </w:r>
      <w:r w:rsidRPr="008D2B7A">
        <w:rPr>
          <w:b/>
          <w:sz w:val="26"/>
          <w:szCs w:val="26"/>
          <w:lang w:val="en-US"/>
        </w:rPr>
        <w:t xml:space="preserve">            </w:t>
      </w:r>
      <w:r w:rsidRPr="008D2B7A">
        <w:rPr>
          <w:b/>
          <w:sz w:val="26"/>
          <w:szCs w:val="26"/>
          <w:lang w:val="en-US"/>
        </w:rPr>
        <w:tab/>
      </w:r>
      <w:r w:rsidRPr="008D2B7A">
        <w:rPr>
          <w:b/>
          <w:sz w:val="26"/>
          <w:szCs w:val="26"/>
          <w:lang w:val="en-US"/>
        </w:rPr>
        <w:tab/>
        <w:t xml:space="preserve">                     </w:t>
      </w:r>
      <w:r w:rsidRPr="008D2B7A">
        <w:rPr>
          <w:b/>
          <w:lang w:val="en-US"/>
        </w:rPr>
        <w:t xml:space="preserve">   </w:t>
      </w:r>
      <w:r w:rsidRPr="008D2B7A">
        <w:rPr>
          <w:sz w:val="26"/>
          <w:szCs w:val="26"/>
          <w:lang w:val="en-US"/>
        </w:rPr>
        <w:t xml:space="preserve">       </w:t>
      </w:r>
      <w:r w:rsidRPr="008D2B7A">
        <w:rPr>
          <w:sz w:val="26"/>
          <w:szCs w:val="26"/>
          <w:lang w:val="en-US"/>
        </w:rPr>
        <w:tab/>
      </w:r>
      <w:r w:rsidRPr="008D2B7A">
        <w:rPr>
          <w:sz w:val="26"/>
          <w:szCs w:val="26"/>
          <w:lang w:val="en-US"/>
        </w:rPr>
        <w:tab/>
        <w:t xml:space="preserve">      </w:t>
      </w:r>
      <w:r w:rsidRPr="008D2B7A">
        <w:rPr>
          <w:sz w:val="26"/>
          <w:szCs w:val="26"/>
        </w:rPr>
        <w:t xml:space="preserve">               </w:t>
      </w:r>
    </w:p>
    <w:p w:rsidR="002A008E" w:rsidRDefault="002A008E" w:rsidP="00A355CE">
      <w:pPr>
        <w:rPr>
          <w:lang w:val="en-US"/>
        </w:rPr>
      </w:pPr>
      <w:r w:rsidRPr="008D2B7A">
        <w:rPr>
          <w:sz w:val="26"/>
          <w:szCs w:val="26"/>
          <w:lang w:val="en-US"/>
        </w:rPr>
        <w:tab/>
      </w:r>
      <w:r w:rsidRPr="008D2B7A">
        <w:rPr>
          <w:sz w:val="26"/>
          <w:szCs w:val="26"/>
        </w:rPr>
        <w:tab/>
      </w:r>
      <w:r w:rsidRPr="008D2B7A">
        <w:rPr>
          <w:sz w:val="26"/>
          <w:szCs w:val="26"/>
          <w:lang w:val="en-US"/>
        </w:rPr>
        <w:t xml:space="preserve">  </w:t>
      </w:r>
      <w:r w:rsidR="004F7B8F">
        <w:rPr>
          <w:sz w:val="26"/>
          <w:szCs w:val="26"/>
          <w:lang w:val="en-US"/>
        </w:rPr>
        <w:tab/>
      </w:r>
      <w:r w:rsidR="007023DC">
        <w:rPr>
          <w:sz w:val="26"/>
          <w:szCs w:val="26"/>
          <w:lang w:val="en-US"/>
        </w:rPr>
        <w:t xml:space="preserve">        </w:t>
      </w:r>
      <w:bookmarkStart w:id="0" w:name="_GoBack"/>
      <w:bookmarkEnd w:id="0"/>
      <w:r w:rsidRPr="008D2B7A">
        <w:rPr>
          <w:sz w:val="26"/>
          <w:szCs w:val="26"/>
          <w:lang w:val="en-US"/>
        </w:rPr>
        <w:t xml:space="preserve"> </w:t>
      </w:r>
      <w:r w:rsidRPr="008D2B7A">
        <w:rPr>
          <w:lang w:val="en-US"/>
        </w:rPr>
        <w:t>Kính gửi:</w:t>
      </w:r>
      <w:r w:rsidR="00A355CE">
        <w:rPr>
          <w:lang w:val="en-US"/>
        </w:rPr>
        <w:t xml:space="preserve"> </w:t>
      </w:r>
      <w:r w:rsidR="00CD426F" w:rsidRPr="008D2B7A">
        <w:rPr>
          <w:lang w:val="en-US"/>
        </w:rPr>
        <w:t>Giám đốc các s</w:t>
      </w:r>
      <w:r w:rsidR="004F7B8F">
        <w:rPr>
          <w:lang w:val="en-US"/>
        </w:rPr>
        <w:t>ở, ban, ngành.</w:t>
      </w:r>
    </w:p>
    <w:p w:rsidR="00B379C1" w:rsidRPr="008D2B7A" w:rsidRDefault="00B379C1" w:rsidP="002A008E">
      <w:pPr>
        <w:rPr>
          <w:lang w:val="en-US"/>
        </w:rPr>
      </w:pPr>
    </w:p>
    <w:p w:rsidR="00D14955" w:rsidRPr="008D2B7A" w:rsidRDefault="00A438A9" w:rsidP="00D14955">
      <w:pPr>
        <w:tabs>
          <w:tab w:val="left" w:pos="1134"/>
        </w:tabs>
        <w:spacing w:before="120"/>
        <w:ind w:firstLine="709"/>
        <w:jc w:val="both"/>
        <w:rPr>
          <w:lang w:val="en-US"/>
        </w:rPr>
      </w:pPr>
      <w:r w:rsidRPr="008D2B7A">
        <w:rPr>
          <w:lang w:val="en-US"/>
        </w:rPr>
        <w:t xml:space="preserve">Thực hiện Quyết định số </w:t>
      </w:r>
      <w:r w:rsidR="00CA13D3" w:rsidRPr="008D2B7A">
        <w:rPr>
          <w:lang w:val="en-US"/>
        </w:rPr>
        <w:t>3512/QĐ-UBND ngày 22/11/2019</w:t>
      </w:r>
      <w:r w:rsidRPr="008D2B7A">
        <w:rPr>
          <w:lang w:val="en-US"/>
        </w:rPr>
        <w:t xml:space="preserve"> của UBND tỉnh về việc ban hành Bộ chỉ số Cải cá</w:t>
      </w:r>
      <w:r w:rsidR="00C511B5" w:rsidRPr="008D2B7A">
        <w:rPr>
          <w:lang w:val="en-US"/>
        </w:rPr>
        <w:t>c</w:t>
      </w:r>
      <w:r w:rsidR="004558CE" w:rsidRPr="008D2B7A">
        <w:rPr>
          <w:lang w:val="en-US"/>
        </w:rPr>
        <w:t>h hành chính trên địa bàn tỉnh</w:t>
      </w:r>
      <w:r w:rsidR="00CA13D3" w:rsidRPr="008D2B7A">
        <w:rPr>
          <w:lang w:val="en-US"/>
        </w:rPr>
        <w:t xml:space="preserve"> Đắk Lắk</w:t>
      </w:r>
      <w:r w:rsidR="004558CE" w:rsidRPr="008D2B7A">
        <w:rPr>
          <w:lang w:val="en-US"/>
        </w:rPr>
        <w:t xml:space="preserve">, </w:t>
      </w:r>
      <w:r w:rsidR="007B6B12" w:rsidRPr="008D2B7A">
        <w:rPr>
          <w:lang w:val="en-US"/>
        </w:rPr>
        <w:t xml:space="preserve">Sở Nội vụ </w:t>
      </w:r>
      <w:r w:rsidR="00D14955" w:rsidRPr="008D2B7A">
        <w:rPr>
          <w:lang w:val="en-US"/>
        </w:rPr>
        <w:t>hướng dẫn</w:t>
      </w:r>
      <w:r w:rsidR="007B6B12" w:rsidRPr="008D2B7A">
        <w:rPr>
          <w:lang w:val="en-US"/>
        </w:rPr>
        <w:t xml:space="preserve"> các </w:t>
      </w:r>
      <w:r w:rsidR="005C5614" w:rsidRPr="008D2B7A">
        <w:rPr>
          <w:lang w:val="en-US"/>
        </w:rPr>
        <w:t>S</w:t>
      </w:r>
      <w:r w:rsidR="00E33319" w:rsidRPr="008D2B7A">
        <w:rPr>
          <w:lang w:val="en-US"/>
        </w:rPr>
        <w:t>ở, ban, ngành</w:t>
      </w:r>
      <w:r w:rsidR="00A355CE">
        <w:rPr>
          <w:lang w:val="en-US"/>
        </w:rPr>
        <w:t xml:space="preserve"> </w:t>
      </w:r>
      <w:r w:rsidR="00D14955" w:rsidRPr="008D2B7A">
        <w:rPr>
          <w:lang w:val="en-US"/>
        </w:rPr>
        <w:t>tự chấm điểm Bộ chỉ số Cải cách hành chính năm 2019 trên địa bàn tỉnh như sau:</w:t>
      </w:r>
    </w:p>
    <w:p w:rsidR="00D14955" w:rsidRPr="008D2B7A" w:rsidRDefault="00D14955" w:rsidP="00D14955">
      <w:pPr>
        <w:numPr>
          <w:ilvl w:val="0"/>
          <w:numId w:val="38"/>
        </w:numPr>
        <w:tabs>
          <w:tab w:val="left" w:pos="709"/>
          <w:tab w:val="left" w:pos="993"/>
        </w:tabs>
        <w:autoSpaceDE w:val="0"/>
        <w:autoSpaceDN w:val="0"/>
        <w:adjustRightInd w:val="0"/>
        <w:spacing w:before="120" w:line="276" w:lineRule="auto"/>
        <w:ind w:left="0" w:firstLine="705"/>
        <w:jc w:val="both"/>
        <w:rPr>
          <w:b/>
          <w:lang w:val="en-US"/>
        </w:rPr>
      </w:pPr>
      <w:r w:rsidRPr="008D2B7A">
        <w:rPr>
          <w:b/>
          <w:lang w:val="en-US"/>
        </w:rPr>
        <w:t>Về tự đánh giá, chấm điểm các tiêu chí (TC), tiêu chí thành phần (TCTP):</w:t>
      </w:r>
    </w:p>
    <w:p w:rsidR="00D14955" w:rsidRDefault="00D14955" w:rsidP="00F9057D">
      <w:pPr>
        <w:tabs>
          <w:tab w:val="left" w:pos="709"/>
        </w:tabs>
        <w:autoSpaceDE w:val="0"/>
        <w:autoSpaceDN w:val="0"/>
        <w:adjustRightInd w:val="0"/>
        <w:spacing w:before="60"/>
        <w:jc w:val="both"/>
        <w:rPr>
          <w:bCs/>
          <w:lang w:val="pt-BR"/>
        </w:rPr>
      </w:pPr>
      <w:r w:rsidRPr="008D2B7A">
        <w:rPr>
          <w:bCs/>
          <w:lang w:val="pt-BR"/>
        </w:rPr>
        <w:tab/>
        <w:t>- Căn cứ vào kết quả cải cách</w:t>
      </w:r>
      <w:r w:rsidR="0065018B" w:rsidRPr="008D2B7A">
        <w:rPr>
          <w:bCs/>
          <w:lang w:val="pt-BR"/>
        </w:rPr>
        <w:t xml:space="preserve"> hành chính</w:t>
      </w:r>
      <w:r w:rsidRPr="008D2B7A">
        <w:rPr>
          <w:bCs/>
          <w:lang w:val="pt-BR"/>
        </w:rPr>
        <w:t xml:space="preserve"> thực tế đạt được</w:t>
      </w:r>
      <w:r w:rsidR="004306A0">
        <w:rPr>
          <w:bCs/>
          <w:lang w:val="pt-BR"/>
        </w:rPr>
        <w:t>, các Sở, ban, ngành</w:t>
      </w:r>
      <w:r w:rsidR="004306A0" w:rsidRPr="008D2B7A">
        <w:rPr>
          <w:lang w:val="en-US"/>
        </w:rPr>
        <w:t xml:space="preserve"> </w:t>
      </w:r>
      <w:r w:rsidRPr="008D2B7A">
        <w:rPr>
          <w:bCs/>
          <w:lang w:val="pt-BR"/>
        </w:rPr>
        <w:t>tiến hành tự đánh giá, chấm điểm cho từng TC, TCTP trên cơ sở xem xét, đối chiếu với các tiêu chuẩn hoặc yêu cầu và cách chấm đ</w:t>
      </w:r>
      <w:r w:rsidR="004306A0">
        <w:rPr>
          <w:bCs/>
          <w:lang w:val="pt-BR"/>
        </w:rPr>
        <w:t>i</w:t>
      </w:r>
      <w:r w:rsidR="00AE66A8">
        <w:rPr>
          <w:bCs/>
          <w:lang w:val="pt-BR"/>
        </w:rPr>
        <w:t xml:space="preserve">ểm tương ứng với từng TC, TCTP </w:t>
      </w:r>
      <w:r w:rsidR="006743C8">
        <w:rPr>
          <w:bCs/>
          <w:lang w:val="pt-BR"/>
        </w:rPr>
        <w:t xml:space="preserve">tại Phụ lục 1 </w:t>
      </w:r>
      <w:r w:rsidRPr="008D2B7A">
        <w:rPr>
          <w:bCs/>
          <w:lang w:val="pt-BR"/>
        </w:rPr>
        <w:t>(gửi kèm).</w:t>
      </w:r>
    </w:p>
    <w:p w:rsidR="007D0EF1" w:rsidRPr="008D2B7A" w:rsidRDefault="00D14955" w:rsidP="00F9057D">
      <w:pPr>
        <w:tabs>
          <w:tab w:val="left" w:pos="709"/>
        </w:tabs>
        <w:autoSpaceDE w:val="0"/>
        <w:autoSpaceDN w:val="0"/>
        <w:adjustRightInd w:val="0"/>
        <w:spacing w:before="60"/>
        <w:jc w:val="both"/>
        <w:rPr>
          <w:bCs/>
          <w:lang w:val="pt-BR"/>
        </w:rPr>
      </w:pPr>
      <w:r w:rsidRPr="008D2B7A">
        <w:rPr>
          <w:bCs/>
          <w:lang w:val="pt-BR"/>
        </w:rPr>
        <w:tab/>
        <w:t xml:space="preserve">- </w:t>
      </w:r>
      <w:r w:rsidR="007D0EF1" w:rsidRPr="008D2B7A">
        <w:rPr>
          <w:bCs/>
          <w:lang w:val="pt-BR"/>
        </w:rPr>
        <w:t xml:space="preserve">Báo cáo tự </w:t>
      </w:r>
      <w:r w:rsidR="000B2F7D" w:rsidRPr="008D2B7A">
        <w:rPr>
          <w:bCs/>
          <w:lang w:val="pt-BR"/>
        </w:rPr>
        <w:t>đánh giá, chấm điểm tiêu chí, t</w:t>
      </w:r>
      <w:r w:rsidR="007D0EF1" w:rsidRPr="008D2B7A">
        <w:rPr>
          <w:bCs/>
          <w:lang w:val="pt-BR"/>
        </w:rPr>
        <w:t xml:space="preserve">iêu chí thành phần Chỉ số cải cách hành chính </w:t>
      </w:r>
      <w:r w:rsidR="00C511B5" w:rsidRPr="008D2B7A">
        <w:rPr>
          <w:bCs/>
          <w:lang w:val="pt-BR"/>
        </w:rPr>
        <w:t>năm 201</w:t>
      </w:r>
      <w:r w:rsidR="00B71C39" w:rsidRPr="008D2B7A">
        <w:rPr>
          <w:bCs/>
          <w:lang w:val="pt-BR"/>
        </w:rPr>
        <w:t>9</w:t>
      </w:r>
      <w:r w:rsidRPr="008D2B7A">
        <w:rPr>
          <w:bCs/>
          <w:lang w:val="pt-BR"/>
        </w:rPr>
        <w:t xml:space="preserve"> phải do lãnh đạo các Sở, ban, ngành phê duyệt</w:t>
      </w:r>
      <w:r w:rsidR="00AE66A8" w:rsidRPr="00AE66A8">
        <w:rPr>
          <w:bCs/>
          <w:spacing w:val="-4"/>
          <w:lang w:val="pt-BR"/>
        </w:rPr>
        <w:t xml:space="preserve"> </w:t>
      </w:r>
      <w:r w:rsidR="00AE66A8" w:rsidRPr="008D2B7A">
        <w:rPr>
          <w:bCs/>
          <w:spacing w:val="-4"/>
          <w:lang w:val="pt-BR"/>
        </w:rPr>
        <w:t xml:space="preserve">theo mẫu tại </w:t>
      </w:r>
      <w:r w:rsidR="00B81955">
        <w:rPr>
          <w:bCs/>
          <w:spacing w:val="-4"/>
          <w:lang w:val="pt-BR"/>
        </w:rPr>
        <w:t>Phụ lục 02</w:t>
      </w:r>
      <w:r w:rsidR="00AE66A8" w:rsidRPr="008D2B7A">
        <w:rPr>
          <w:bCs/>
          <w:spacing w:val="-4"/>
          <w:lang w:val="pt-BR"/>
        </w:rPr>
        <w:t xml:space="preserve"> (gửi kèm)</w:t>
      </w:r>
      <w:r w:rsidRPr="008D2B7A">
        <w:rPr>
          <w:bCs/>
          <w:lang w:val="pt-BR"/>
        </w:rPr>
        <w:t>, gồm các nội dung sau:</w:t>
      </w:r>
    </w:p>
    <w:p w:rsidR="006E77DF" w:rsidRPr="008D2B7A" w:rsidRDefault="00D14955" w:rsidP="00F9057D">
      <w:pPr>
        <w:tabs>
          <w:tab w:val="left" w:pos="1134"/>
        </w:tabs>
        <w:autoSpaceDE w:val="0"/>
        <w:autoSpaceDN w:val="0"/>
        <w:adjustRightInd w:val="0"/>
        <w:spacing w:before="60"/>
        <w:ind w:firstLine="709"/>
        <w:jc w:val="both"/>
        <w:rPr>
          <w:bCs/>
          <w:spacing w:val="-4"/>
          <w:lang w:val="pt-BR"/>
        </w:rPr>
      </w:pPr>
      <w:r w:rsidRPr="008D2B7A">
        <w:rPr>
          <w:bCs/>
          <w:spacing w:val="-4"/>
          <w:lang w:val="pt-BR"/>
        </w:rPr>
        <w:t xml:space="preserve">+ </w:t>
      </w:r>
      <w:r w:rsidR="006E77DF" w:rsidRPr="008D2B7A">
        <w:rPr>
          <w:bCs/>
          <w:spacing w:val="-4"/>
          <w:lang w:val="pt-BR"/>
        </w:rPr>
        <w:t xml:space="preserve"> Bảng tổng hợp kết quả tự đánh giá, chấm điểm </w:t>
      </w:r>
      <w:r w:rsidRPr="008D2B7A">
        <w:rPr>
          <w:bCs/>
          <w:spacing w:val="-4"/>
          <w:lang w:val="pt-BR"/>
        </w:rPr>
        <w:t>TC, TCTP</w:t>
      </w:r>
      <w:r w:rsidR="006E77DF" w:rsidRPr="008D2B7A">
        <w:rPr>
          <w:bCs/>
          <w:spacing w:val="-4"/>
          <w:lang w:val="pt-BR"/>
        </w:rPr>
        <w:t xml:space="preserve"> Chỉ số Cải cách hành chí</w:t>
      </w:r>
      <w:r w:rsidR="00F9057D" w:rsidRPr="008D2B7A">
        <w:rPr>
          <w:bCs/>
          <w:spacing w:val="-4"/>
          <w:lang w:val="pt-BR"/>
        </w:rPr>
        <w:t xml:space="preserve">nh năm 2019 </w:t>
      </w:r>
      <w:r w:rsidR="00AE66A8">
        <w:rPr>
          <w:bCs/>
          <w:spacing w:val="-4"/>
          <w:lang w:val="pt-BR"/>
        </w:rPr>
        <w:t>.</w:t>
      </w:r>
    </w:p>
    <w:p w:rsidR="00F9057D" w:rsidRPr="008D2B7A" w:rsidRDefault="00F9057D" w:rsidP="00F9057D">
      <w:pPr>
        <w:tabs>
          <w:tab w:val="left" w:pos="1134"/>
        </w:tabs>
        <w:autoSpaceDE w:val="0"/>
        <w:autoSpaceDN w:val="0"/>
        <w:adjustRightInd w:val="0"/>
        <w:spacing w:before="60"/>
        <w:ind w:firstLine="709"/>
        <w:jc w:val="both"/>
        <w:rPr>
          <w:bCs/>
          <w:spacing w:val="-4"/>
          <w:lang w:val="pt-BR"/>
        </w:rPr>
      </w:pPr>
      <w:r w:rsidRPr="008D2B7A">
        <w:rPr>
          <w:bCs/>
          <w:spacing w:val="-4"/>
          <w:lang w:val="pt-BR"/>
        </w:rPr>
        <w:t>+</w:t>
      </w:r>
      <w:r w:rsidRPr="008D2B7A">
        <w:t xml:space="preserve"> </w:t>
      </w:r>
      <w:r w:rsidRPr="008D2B7A">
        <w:rPr>
          <w:bCs/>
          <w:spacing w:val="-4"/>
          <w:lang w:val="pt-BR"/>
        </w:rPr>
        <w:t xml:space="preserve">Các tài liệu kiểm chứng gửi kèm theo Bảng tổng hợp để phục vụ cho công tác thẩm định gồm có: Các kế hoạch, báo cáo, quyết định, các số liệu thống kê trên các lĩnh vực cải cách của </w:t>
      </w:r>
      <w:r w:rsidR="000D720E" w:rsidRPr="008D2B7A">
        <w:rPr>
          <w:bCs/>
          <w:spacing w:val="-4"/>
          <w:lang w:val="pt-BR"/>
        </w:rPr>
        <w:t xml:space="preserve">các cơ quan, đơn vị đã được cơ quan nhà nước </w:t>
      </w:r>
      <w:r w:rsidRPr="008D2B7A">
        <w:rPr>
          <w:bCs/>
          <w:spacing w:val="-4"/>
          <w:lang w:val="pt-BR"/>
        </w:rPr>
        <w:t>có thẩm quyền phê duyệt, xác nhận để phục vụ cho việc tính điểm các tiêu chí, tiêu chí thành phần.</w:t>
      </w:r>
    </w:p>
    <w:p w:rsidR="00F9057D" w:rsidRPr="008D2B7A" w:rsidRDefault="00F9057D" w:rsidP="00F9057D">
      <w:pPr>
        <w:tabs>
          <w:tab w:val="left" w:pos="1134"/>
        </w:tabs>
        <w:autoSpaceDE w:val="0"/>
        <w:autoSpaceDN w:val="0"/>
        <w:adjustRightInd w:val="0"/>
        <w:spacing w:before="60"/>
        <w:ind w:firstLine="709"/>
        <w:jc w:val="both"/>
        <w:rPr>
          <w:bCs/>
          <w:spacing w:val="-4"/>
          <w:lang w:val="pt-BR"/>
        </w:rPr>
      </w:pPr>
      <w:r w:rsidRPr="008D2B7A">
        <w:rPr>
          <w:bCs/>
          <w:spacing w:val="-4"/>
          <w:lang w:val="pt-BR"/>
        </w:rPr>
        <w:t>+  Giải trình các nội dung tự đánh giá, chấm điểm đối với các TC, TCTP không có tài liệu kiểm chứng hoặc tài liệu kiểm chứng không có đầy đủ thông tin kiểm chứng theo yêu cầu.</w:t>
      </w:r>
    </w:p>
    <w:p w:rsidR="0058028E" w:rsidRPr="008D2B7A" w:rsidRDefault="00F9057D" w:rsidP="00F9057D">
      <w:pPr>
        <w:tabs>
          <w:tab w:val="left" w:pos="1134"/>
        </w:tabs>
        <w:autoSpaceDE w:val="0"/>
        <w:autoSpaceDN w:val="0"/>
        <w:adjustRightInd w:val="0"/>
        <w:spacing w:before="60"/>
        <w:ind w:firstLine="709"/>
        <w:jc w:val="both"/>
        <w:rPr>
          <w:lang w:val="en-US"/>
        </w:rPr>
      </w:pPr>
      <w:r w:rsidRPr="008D2B7A">
        <w:rPr>
          <w:bCs/>
          <w:spacing w:val="-4"/>
          <w:lang w:val="pt-BR"/>
        </w:rPr>
        <w:t xml:space="preserve">+ </w:t>
      </w:r>
      <w:r w:rsidRPr="008D2B7A">
        <w:rPr>
          <w:lang w:val="en-US"/>
        </w:rPr>
        <w:t xml:space="preserve">Những </w:t>
      </w:r>
      <w:r w:rsidR="00C451C6" w:rsidRPr="008D2B7A">
        <w:rPr>
          <w:lang w:val="en-US"/>
        </w:rPr>
        <w:t>khó khăn</w:t>
      </w:r>
      <w:r w:rsidRPr="008D2B7A">
        <w:rPr>
          <w:lang w:val="en-US"/>
        </w:rPr>
        <w:t>, vướng mắc và kiến nghị</w:t>
      </w:r>
      <w:r w:rsidR="0058028E" w:rsidRPr="008D2B7A">
        <w:rPr>
          <w:lang w:val="en-US"/>
        </w:rPr>
        <w:t xml:space="preserve"> (nếu có).</w:t>
      </w:r>
    </w:p>
    <w:p w:rsidR="004306A0" w:rsidRDefault="005F5C00" w:rsidP="004306A0">
      <w:pPr>
        <w:tabs>
          <w:tab w:val="left" w:pos="1134"/>
        </w:tabs>
        <w:autoSpaceDE w:val="0"/>
        <w:autoSpaceDN w:val="0"/>
        <w:adjustRightInd w:val="0"/>
        <w:spacing w:before="120" w:line="276" w:lineRule="auto"/>
        <w:ind w:firstLine="709"/>
        <w:jc w:val="both"/>
        <w:rPr>
          <w:bCs/>
          <w:lang w:val="pt-BR"/>
        </w:rPr>
      </w:pPr>
      <w:r w:rsidRPr="008D2B7A">
        <w:rPr>
          <w:bCs/>
          <w:lang w:val="pt-BR"/>
        </w:rPr>
        <w:t>-</w:t>
      </w:r>
      <w:r w:rsidR="0058028E" w:rsidRPr="008D2B7A">
        <w:rPr>
          <w:bCs/>
          <w:lang w:val="pt-BR"/>
        </w:rPr>
        <w:t xml:space="preserve"> Các cơ quan, đơn vị</w:t>
      </w:r>
      <w:r w:rsidR="004306A0">
        <w:rPr>
          <w:bCs/>
          <w:lang w:val="pt-BR"/>
        </w:rPr>
        <w:t>, địa phương</w:t>
      </w:r>
      <w:r w:rsidR="0058028E" w:rsidRPr="008D2B7A">
        <w:rPr>
          <w:bCs/>
          <w:lang w:val="pt-BR"/>
        </w:rPr>
        <w:t xml:space="preserve"> k</w:t>
      </w:r>
      <w:r w:rsidR="0094484C" w:rsidRPr="008D2B7A">
        <w:rPr>
          <w:bCs/>
          <w:lang w:val="pt-BR"/>
        </w:rPr>
        <w:t xml:space="preserve">hông tự đánh giá, chấm điểm đối với các tiêu chí, tiêu chí thành phần quy định </w:t>
      </w:r>
      <w:r w:rsidR="007D0EF1" w:rsidRPr="008D2B7A">
        <w:rPr>
          <w:bCs/>
          <w:lang w:val="pt-BR"/>
        </w:rPr>
        <w:t>đánh giá qua điều tra xã hội học</w:t>
      </w:r>
      <w:r w:rsidR="0058028E" w:rsidRPr="008D2B7A">
        <w:rPr>
          <w:bCs/>
          <w:lang w:val="pt-BR"/>
        </w:rPr>
        <w:t>.</w:t>
      </w:r>
    </w:p>
    <w:p w:rsidR="0065018B" w:rsidRPr="008D2B7A" w:rsidRDefault="00D968F5" w:rsidP="00B379C1">
      <w:pPr>
        <w:tabs>
          <w:tab w:val="left" w:pos="1134"/>
        </w:tabs>
        <w:autoSpaceDE w:val="0"/>
        <w:autoSpaceDN w:val="0"/>
        <w:adjustRightInd w:val="0"/>
        <w:spacing w:before="120" w:line="276" w:lineRule="auto"/>
        <w:ind w:firstLine="709"/>
        <w:jc w:val="both"/>
        <w:rPr>
          <w:b/>
          <w:bCs/>
          <w:lang w:val="pt-BR"/>
        </w:rPr>
      </w:pPr>
      <w:r w:rsidRPr="008D2B7A">
        <w:rPr>
          <w:b/>
          <w:bCs/>
          <w:lang w:val="pt-BR"/>
        </w:rPr>
        <w:t>2.</w:t>
      </w:r>
      <w:r w:rsidR="00C31B39" w:rsidRPr="008D2B7A">
        <w:rPr>
          <w:b/>
          <w:bCs/>
          <w:lang w:val="pt-BR"/>
        </w:rPr>
        <w:t xml:space="preserve"> </w:t>
      </w:r>
      <w:r w:rsidR="0065018B" w:rsidRPr="008D2B7A">
        <w:rPr>
          <w:b/>
          <w:bCs/>
          <w:lang w:val="pt-BR"/>
        </w:rPr>
        <w:t>Về nhập dữ liệu kết quả tự đánh giá, chấm điểm vào phần mềm</w:t>
      </w:r>
    </w:p>
    <w:p w:rsidR="0074019C" w:rsidRDefault="0065018B" w:rsidP="004306A0">
      <w:pPr>
        <w:tabs>
          <w:tab w:val="left" w:pos="1134"/>
        </w:tabs>
        <w:autoSpaceDE w:val="0"/>
        <w:autoSpaceDN w:val="0"/>
        <w:adjustRightInd w:val="0"/>
        <w:spacing w:before="60"/>
        <w:ind w:firstLine="709"/>
        <w:jc w:val="both"/>
        <w:rPr>
          <w:bCs/>
          <w:lang w:val="pt-BR"/>
        </w:rPr>
      </w:pPr>
      <w:r w:rsidRPr="008D2B7A">
        <w:rPr>
          <w:bCs/>
          <w:lang w:val="pt-BR"/>
        </w:rPr>
        <w:t>Trên cơ sở báo cáo đã</w:t>
      </w:r>
      <w:r w:rsidR="00376640">
        <w:rPr>
          <w:bCs/>
          <w:lang w:val="pt-BR"/>
        </w:rPr>
        <w:t xml:space="preserve"> phê duyệt, các Sở, ban, ngành </w:t>
      </w:r>
      <w:r w:rsidRPr="008D2B7A">
        <w:rPr>
          <w:bCs/>
          <w:lang w:val="pt-BR"/>
        </w:rPr>
        <w:t>tiến hành nhập dữ liệu kết quả tự đánh giá, chấm điểm và các tài liệu kiểm chứng, nội dung giải trình vào phần mềm</w:t>
      </w:r>
      <w:r w:rsidR="00D53D13" w:rsidRPr="008D2B7A">
        <w:rPr>
          <w:bCs/>
          <w:lang w:val="pt-BR"/>
        </w:rPr>
        <w:t xml:space="preserve"> đánh giá Chỉ số CCHC của tỉnh </w:t>
      </w:r>
      <w:r w:rsidR="00E33319" w:rsidRPr="008D2B7A">
        <w:rPr>
          <w:bCs/>
          <w:lang w:val="pt-BR"/>
        </w:rPr>
        <w:t xml:space="preserve">tại địa chỉ </w:t>
      </w:r>
      <w:hyperlink r:id="rId9" w:history="1">
        <w:r w:rsidR="00E33319" w:rsidRPr="008D2B7A">
          <w:rPr>
            <w:bCs/>
            <w:lang w:val="pt-BR"/>
          </w:rPr>
          <w:t>http://daklak.cchc.vn</w:t>
        </w:r>
      </w:hyperlink>
      <w:r w:rsidR="004306A0">
        <w:rPr>
          <w:bCs/>
          <w:lang w:val="pt-BR"/>
        </w:rPr>
        <w:t xml:space="preserve"> t</w:t>
      </w:r>
      <w:r w:rsidR="00E33319" w:rsidRPr="008D2B7A">
        <w:rPr>
          <w:bCs/>
          <w:lang w:val="pt-BR"/>
        </w:rPr>
        <w:t>heo hướng dẫn của Sở Nội vụ tại buổi tập huấn sử dụng phần mềm đánh giá Chỉ số CCHC của tỉnh.</w:t>
      </w:r>
    </w:p>
    <w:p w:rsidR="00187050" w:rsidRPr="008D2B7A" w:rsidRDefault="00187050" w:rsidP="004306A0">
      <w:pPr>
        <w:tabs>
          <w:tab w:val="left" w:pos="1134"/>
        </w:tabs>
        <w:autoSpaceDE w:val="0"/>
        <w:autoSpaceDN w:val="0"/>
        <w:adjustRightInd w:val="0"/>
        <w:spacing w:before="60"/>
        <w:ind w:firstLine="709"/>
        <w:jc w:val="both"/>
        <w:rPr>
          <w:bCs/>
          <w:lang w:val="pt-BR"/>
        </w:rPr>
      </w:pPr>
    </w:p>
    <w:p w:rsidR="00A44FDC" w:rsidRPr="008D2B7A" w:rsidRDefault="00E33319" w:rsidP="00E33319">
      <w:pPr>
        <w:tabs>
          <w:tab w:val="left" w:pos="709"/>
        </w:tabs>
        <w:autoSpaceDE w:val="0"/>
        <w:autoSpaceDN w:val="0"/>
        <w:adjustRightInd w:val="0"/>
        <w:spacing w:before="60"/>
        <w:ind w:left="705"/>
        <w:jc w:val="both"/>
        <w:rPr>
          <w:b/>
          <w:bCs/>
          <w:lang w:val="pt-BR"/>
        </w:rPr>
      </w:pPr>
      <w:r w:rsidRPr="008D2B7A">
        <w:rPr>
          <w:b/>
          <w:bCs/>
          <w:lang w:val="pt-BR"/>
        </w:rPr>
        <w:t xml:space="preserve">3. </w:t>
      </w:r>
      <w:r w:rsidR="00A44FDC" w:rsidRPr="008D2B7A">
        <w:rPr>
          <w:b/>
          <w:bCs/>
          <w:lang w:val="pt-BR"/>
        </w:rPr>
        <w:t>Về tài liệu kiểm chứng</w:t>
      </w:r>
    </w:p>
    <w:p w:rsidR="0074019C" w:rsidRDefault="000D720E" w:rsidP="004C18CB">
      <w:pPr>
        <w:tabs>
          <w:tab w:val="left" w:pos="709"/>
        </w:tabs>
        <w:autoSpaceDE w:val="0"/>
        <w:autoSpaceDN w:val="0"/>
        <w:adjustRightInd w:val="0"/>
        <w:spacing w:beforeLines="30" w:before="72"/>
        <w:jc w:val="both"/>
        <w:rPr>
          <w:bCs/>
          <w:lang w:val="pt-BR"/>
        </w:rPr>
      </w:pPr>
      <w:r w:rsidRPr="008D2B7A">
        <w:rPr>
          <w:bCs/>
          <w:lang w:val="pt-BR"/>
        </w:rPr>
        <w:tab/>
        <w:t xml:space="preserve">- Việc tự đánh giá của </w:t>
      </w:r>
      <w:r w:rsidR="00AE66A8">
        <w:rPr>
          <w:bCs/>
          <w:lang w:val="pt-BR"/>
        </w:rPr>
        <w:t>các Sở, ban, ngành</w:t>
      </w:r>
      <w:r w:rsidR="00E33319" w:rsidRPr="008D2B7A">
        <w:rPr>
          <w:bCs/>
          <w:lang w:val="pt-BR"/>
        </w:rPr>
        <w:t xml:space="preserve"> </w:t>
      </w:r>
      <w:r w:rsidRPr="008D2B7A">
        <w:rPr>
          <w:bCs/>
          <w:lang w:val="pt-BR"/>
        </w:rPr>
        <w:t>phải kèm theo các tài liệu kiểm chứng (như kế hoạch, báo cáo, quyết định...) được cơ quan nhà nước có thẩm quyền phê duyệt</w:t>
      </w:r>
      <w:r w:rsidR="00B67083" w:rsidRPr="008D2B7A">
        <w:rPr>
          <w:bCs/>
          <w:lang w:val="pt-BR"/>
        </w:rPr>
        <w:t xml:space="preserve"> để xác định mức độ tin cậy của việc tự đánh giá, chấm điểm cho từng TC,</w:t>
      </w:r>
      <w:r w:rsidR="00AE66A8">
        <w:rPr>
          <w:bCs/>
          <w:lang w:val="pt-BR"/>
        </w:rPr>
        <w:t xml:space="preserve"> </w:t>
      </w:r>
      <w:r w:rsidR="00B67083" w:rsidRPr="008D2B7A">
        <w:rPr>
          <w:bCs/>
          <w:lang w:val="pt-BR"/>
        </w:rPr>
        <w:t>TCTP.</w:t>
      </w:r>
    </w:p>
    <w:p w:rsidR="004C18CB" w:rsidRPr="004C18CB" w:rsidRDefault="004C18CB" w:rsidP="004C18CB">
      <w:pPr>
        <w:spacing w:beforeLines="30" w:before="72"/>
        <w:ind w:firstLine="709"/>
        <w:jc w:val="both"/>
        <w:rPr>
          <w:lang w:val="fr-FR"/>
        </w:rPr>
      </w:pPr>
      <w:r w:rsidRPr="008D2B7A">
        <w:rPr>
          <w:lang w:val="fr-FR"/>
        </w:rPr>
        <w:t>Tài liệu kiểm chứng là các</w:t>
      </w:r>
      <w:r>
        <w:rPr>
          <w:lang w:val="fr-FR"/>
        </w:rPr>
        <w:t xml:space="preserve"> văn bản điện tử hoặc </w:t>
      </w:r>
      <w:r w:rsidRPr="008D2B7A">
        <w:rPr>
          <w:lang w:val="fr-FR"/>
        </w:rPr>
        <w:t>tài liệu được scan từ bản chính, thể hiện đầy đủ chữ ký, con dấu của cơ quan, đơn vị và được gửi định dạng pdf.</w:t>
      </w:r>
      <w:r>
        <w:rPr>
          <w:lang w:val="fr-FR"/>
        </w:rPr>
        <w:t xml:space="preserve"> </w:t>
      </w:r>
      <w:r w:rsidRPr="008D2B7A">
        <w:rPr>
          <w:lang w:val="fr-FR"/>
        </w:rPr>
        <w:t xml:space="preserve">Tài liệu kiểm chứng </w:t>
      </w:r>
      <w:r>
        <w:rPr>
          <w:lang w:val="fr-FR"/>
        </w:rPr>
        <w:t xml:space="preserve">được cập nhật vào phần mềm </w:t>
      </w:r>
      <w:r w:rsidRPr="008D2B7A">
        <w:rPr>
          <w:bCs/>
          <w:lang w:val="pt-BR"/>
        </w:rPr>
        <w:t>đánh giá Chỉ số CCHC của tỉnh</w:t>
      </w:r>
      <w:r>
        <w:rPr>
          <w:lang w:val="fr-FR"/>
        </w:rPr>
        <w:t xml:space="preserve"> </w:t>
      </w:r>
      <w:r>
        <w:rPr>
          <w:spacing w:val="-4"/>
          <w:lang w:val="fr-FR"/>
        </w:rPr>
        <w:t>vào các mục tương ứng với từng TC, TCTP</w:t>
      </w:r>
      <w:r w:rsidRPr="008D2B7A">
        <w:t>.</w:t>
      </w:r>
    </w:p>
    <w:p w:rsidR="00B67083" w:rsidRPr="008D2B7A" w:rsidRDefault="00B67083" w:rsidP="004C18CB">
      <w:pPr>
        <w:tabs>
          <w:tab w:val="left" w:pos="709"/>
        </w:tabs>
        <w:autoSpaceDE w:val="0"/>
        <w:autoSpaceDN w:val="0"/>
        <w:adjustRightInd w:val="0"/>
        <w:spacing w:beforeLines="30" w:before="72"/>
        <w:jc w:val="both"/>
        <w:rPr>
          <w:bCs/>
          <w:lang w:val="pt-BR"/>
        </w:rPr>
      </w:pPr>
      <w:r w:rsidRPr="008D2B7A">
        <w:rPr>
          <w:bCs/>
          <w:lang w:val="pt-BR"/>
        </w:rPr>
        <w:tab/>
        <w:t>- Ngoài việc cung cấp các tài liệu kiểm chứng được liệt kê tại</w:t>
      </w:r>
      <w:r w:rsidR="00376640">
        <w:rPr>
          <w:bCs/>
          <w:lang w:val="pt-BR"/>
        </w:rPr>
        <w:t xml:space="preserve"> bảng tổng hợp</w:t>
      </w:r>
      <w:r w:rsidRPr="008D2B7A">
        <w:rPr>
          <w:bCs/>
          <w:lang w:val="pt-BR"/>
        </w:rPr>
        <w:t>,</w:t>
      </w:r>
      <w:r w:rsidRPr="008D2B7A">
        <w:t xml:space="preserve"> </w:t>
      </w:r>
      <w:r w:rsidR="00E33319" w:rsidRPr="008D2B7A">
        <w:rPr>
          <w:bCs/>
          <w:lang w:val="pt-BR"/>
        </w:rPr>
        <w:t>các Sở, ban, ngành</w:t>
      </w:r>
      <w:r w:rsidR="00AE66A8">
        <w:rPr>
          <w:bCs/>
          <w:lang w:val="pt-BR"/>
        </w:rPr>
        <w:t xml:space="preserve"> </w:t>
      </w:r>
      <w:r w:rsidRPr="008D2B7A">
        <w:rPr>
          <w:bCs/>
          <w:lang w:val="pt-BR"/>
        </w:rPr>
        <w:t>có thể bổ sung các tài liệu kiểm chứng khác (nếu có) đủ độ tin cậy để chứng minh kết quả tự đánh giá các TC, TCTP.</w:t>
      </w:r>
    </w:p>
    <w:p w:rsidR="00376640" w:rsidRDefault="00B67083" w:rsidP="004C18CB">
      <w:pPr>
        <w:tabs>
          <w:tab w:val="left" w:pos="709"/>
        </w:tabs>
        <w:autoSpaceDE w:val="0"/>
        <w:autoSpaceDN w:val="0"/>
        <w:adjustRightInd w:val="0"/>
        <w:spacing w:beforeLines="30" w:before="72"/>
        <w:jc w:val="both"/>
        <w:rPr>
          <w:bCs/>
          <w:lang w:val="pt-BR"/>
        </w:rPr>
      </w:pPr>
      <w:r w:rsidRPr="008D2B7A">
        <w:rPr>
          <w:bCs/>
          <w:lang w:val="pt-BR"/>
        </w:rPr>
        <w:tab/>
        <w:t>- Đối với các TC,</w:t>
      </w:r>
      <w:r w:rsidR="00E33319" w:rsidRPr="008D2B7A">
        <w:rPr>
          <w:bCs/>
          <w:lang w:val="pt-BR"/>
        </w:rPr>
        <w:t xml:space="preserve"> </w:t>
      </w:r>
      <w:r w:rsidRPr="008D2B7A">
        <w:rPr>
          <w:bCs/>
          <w:lang w:val="pt-BR"/>
        </w:rPr>
        <w:t xml:space="preserve">TCTP không có tài liệu kiểm chứng hoặc tài liệu kiểm chứng không có đầy đủ thông tin </w:t>
      </w:r>
      <w:r w:rsidR="001D1ED9" w:rsidRPr="008D2B7A">
        <w:rPr>
          <w:bCs/>
          <w:lang w:val="pt-BR"/>
        </w:rPr>
        <w:t>kiểm chứng theo yêu cầu, các Sở, ban, ngành,</w:t>
      </w:r>
      <w:r w:rsidR="00106D4D" w:rsidRPr="00106D4D">
        <w:rPr>
          <w:bCs/>
          <w:lang w:val="pt-BR"/>
        </w:rPr>
        <w:t xml:space="preserve"> </w:t>
      </w:r>
      <w:r w:rsidR="00106D4D">
        <w:rPr>
          <w:bCs/>
          <w:lang w:val="pt-BR"/>
        </w:rPr>
        <w:t xml:space="preserve"> </w:t>
      </w:r>
      <w:r w:rsidR="001D1ED9" w:rsidRPr="008D2B7A">
        <w:rPr>
          <w:bCs/>
          <w:lang w:val="pt-BR"/>
        </w:rPr>
        <w:t>giải trìn</w:t>
      </w:r>
      <w:r w:rsidR="00E33319" w:rsidRPr="008D2B7A">
        <w:rPr>
          <w:bCs/>
          <w:lang w:val="pt-BR"/>
        </w:rPr>
        <w:t>h</w:t>
      </w:r>
      <w:r w:rsidR="001D1ED9" w:rsidRPr="008D2B7A">
        <w:rPr>
          <w:bCs/>
          <w:lang w:val="pt-BR"/>
        </w:rPr>
        <w:t xml:space="preserve"> rõ cách đánh giá, tính điểm tại Báo cáo tự đánh giá, chấm điểm tiêu chí, tiêu chí thành phần Chỉ số cải cách hành chính năm 2019 và chịu trách nhiệm về tính chính xác của thông tin giải trình.</w:t>
      </w:r>
    </w:p>
    <w:p w:rsidR="0074019C" w:rsidRPr="008D2B7A" w:rsidRDefault="00D364C2" w:rsidP="0074019C">
      <w:pPr>
        <w:tabs>
          <w:tab w:val="left" w:pos="709"/>
        </w:tabs>
        <w:autoSpaceDE w:val="0"/>
        <w:autoSpaceDN w:val="0"/>
        <w:adjustRightInd w:val="0"/>
        <w:spacing w:before="120" w:line="276" w:lineRule="auto"/>
        <w:jc w:val="both"/>
        <w:rPr>
          <w:b/>
          <w:bCs/>
          <w:lang w:val="pt-BR"/>
        </w:rPr>
      </w:pPr>
      <w:r w:rsidRPr="008D2B7A">
        <w:rPr>
          <w:b/>
          <w:bCs/>
          <w:lang w:val="pt-BR"/>
        </w:rPr>
        <w:tab/>
        <w:t>4. Thời gian thực hiện đánh giá</w:t>
      </w:r>
    </w:p>
    <w:p w:rsidR="001729B2" w:rsidRPr="008D2B7A" w:rsidRDefault="003158D7" w:rsidP="00106D4D">
      <w:pPr>
        <w:tabs>
          <w:tab w:val="left" w:pos="1134"/>
        </w:tabs>
        <w:autoSpaceDE w:val="0"/>
        <w:autoSpaceDN w:val="0"/>
        <w:adjustRightInd w:val="0"/>
        <w:spacing w:before="120"/>
        <w:ind w:firstLine="709"/>
        <w:jc w:val="both"/>
        <w:rPr>
          <w:bCs/>
          <w:lang w:val="pt-BR"/>
        </w:rPr>
      </w:pPr>
      <w:r w:rsidRPr="008D2B7A">
        <w:rPr>
          <w:bCs/>
          <w:lang w:val="pt-BR"/>
        </w:rPr>
        <w:t xml:space="preserve">Thời gian để </w:t>
      </w:r>
      <w:r w:rsidR="00E33319" w:rsidRPr="008D2B7A">
        <w:rPr>
          <w:bCs/>
          <w:lang w:val="pt-BR"/>
        </w:rPr>
        <w:t>các Sở, ban, ngành</w:t>
      </w:r>
      <w:r w:rsidR="00AE66A8">
        <w:rPr>
          <w:bCs/>
          <w:lang w:val="pt-BR"/>
        </w:rPr>
        <w:t xml:space="preserve"> </w:t>
      </w:r>
      <w:r w:rsidRPr="008D2B7A">
        <w:rPr>
          <w:bCs/>
          <w:lang w:val="pt-BR"/>
        </w:rPr>
        <w:t>tự đánh gi</w:t>
      </w:r>
      <w:r w:rsidR="001729B2" w:rsidRPr="008D2B7A">
        <w:rPr>
          <w:bCs/>
          <w:lang w:val="pt-BR"/>
        </w:rPr>
        <w:t>á, chấm điểm; phê duyệt báo cáo</w:t>
      </w:r>
      <w:r w:rsidR="00E33319" w:rsidRPr="008D2B7A">
        <w:rPr>
          <w:bCs/>
          <w:lang w:val="pt-BR"/>
        </w:rPr>
        <w:t xml:space="preserve">; nhập dữ liệu kết quả vào phần mềm </w:t>
      </w:r>
      <w:r w:rsidR="008127D5" w:rsidRPr="008D2B7A">
        <w:rPr>
          <w:bCs/>
          <w:lang w:val="pt-BR"/>
        </w:rPr>
        <w:t>gửi về Sở Nội vụ</w:t>
      </w:r>
      <w:r w:rsidR="001729B2" w:rsidRPr="008D2B7A">
        <w:rPr>
          <w:bCs/>
          <w:lang w:val="pt-BR"/>
        </w:rPr>
        <w:t xml:space="preserve"> </w:t>
      </w:r>
      <w:r w:rsidR="008127D5" w:rsidRPr="008D2B7A">
        <w:rPr>
          <w:bCs/>
          <w:lang w:val="pt-BR"/>
        </w:rPr>
        <w:t>trước ngày 31/12/2019</w:t>
      </w:r>
      <w:r w:rsidR="001729B2" w:rsidRPr="008D2B7A">
        <w:rPr>
          <w:bCs/>
          <w:lang w:val="pt-BR"/>
        </w:rPr>
        <w:t>. Sau thời hạn quy</w:t>
      </w:r>
      <w:r w:rsidR="00E33319" w:rsidRPr="008D2B7A">
        <w:rPr>
          <w:bCs/>
          <w:lang w:val="pt-BR"/>
        </w:rPr>
        <w:t xml:space="preserve"> định, phần mềm sẽ tự động khóa và sẽ không chấm điểm Chỉ số CCHC năm 2019 cho những cơ quan, đơn vị chưa gửi báo cáo.</w:t>
      </w:r>
    </w:p>
    <w:p w:rsidR="00AD6AAF" w:rsidRPr="008D2B7A" w:rsidRDefault="00D968F5" w:rsidP="00106D4D">
      <w:pPr>
        <w:tabs>
          <w:tab w:val="left" w:pos="1134"/>
        </w:tabs>
        <w:autoSpaceDE w:val="0"/>
        <w:autoSpaceDN w:val="0"/>
        <w:adjustRightInd w:val="0"/>
        <w:spacing w:before="120"/>
        <w:ind w:firstLine="709"/>
        <w:jc w:val="both"/>
        <w:rPr>
          <w:bCs/>
          <w:lang w:val="pt-BR"/>
        </w:rPr>
      </w:pPr>
      <w:r w:rsidRPr="008D2B7A">
        <w:rPr>
          <w:lang w:val="en-US"/>
        </w:rPr>
        <w:t xml:space="preserve"> </w:t>
      </w:r>
      <w:r w:rsidR="008127D5" w:rsidRPr="008D2B7A">
        <w:rPr>
          <w:lang w:val="en-US"/>
        </w:rPr>
        <w:t xml:space="preserve">Trên đây là hướng dẫn của Sở Nội vụ về công tác tự đánh giá, chấm điểm để xác định Chỉ số cải cách hành chính năm 2019. Trong quá trình thực hiện nếu có vướng mắc, đề nghị các Sở, </w:t>
      </w:r>
      <w:r w:rsidR="00AE66A8">
        <w:rPr>
          <w:lang w:val="en-US"/>
        </w:rPr>
        <w:t xml:space="preserve">ban, ngành </w:t>
      </w:r>
      <w:r w:rsidR="008127D5" w:rsidRPr="008D2B7A">
        <w:rPr>
          <w:lang w:val="en-US"/>
        </w:rPr>
        <w:t>liên hệ với Sở Nội vụ để kịp thời giải quyết.</w:t>
      </w:r>
      <w:r w:rsidR="00AE66A8">
        <w:rPr>
          <w:lang w:val="en-US"/>
        </w:rPr>
        <w:t xml:space="preserve"> </w:t>
      </w:r>
      <w:r w:rsidR="005E0D71" w:rsidRPr="008D2B7A">
        <w:rPr>
          <w:bCs/>
          <w:lang w:val="pt-BR"/>
        </w:rPr>
        <w:t>Sở Nội vụ sẽ báo cáo UBND tỉnh những cơ quan, đơn vị không</w:t>
      </w:r>
      <w:r w:rsidR="00C96BA7" w:rsidRPr="008D2B7A">
        <w:rPr>
          <w:bCs/>
          <w:lang w:val="pt-BR"/>
        </w:rPr>
        <w:t xml:space="preserve"> thực hiện,</w:t>
      </w:r>
      <w:r w:rsidR="005E0D71" w:rsidRPr="008D2B7A">
        <w:rPr>
          <w:bCs/>
          <w:lang w:val="pt-BR"/>
        </w:rPr>
        <w:t xml:space="preserve"> thực hiện chậm trễ</w:t>
      </w:r>
      <w:r w:rsidR="00C96BA7" w:rsidRPr="008D2B7A">
        <w:rPr>
          <w:bCs/>
          <w:lang w:val="pt-BR"/>
        </w:rPr>
        <w:t xml:space="preserve"> hoặc </w:t>
      </w:r>
      <w:r w:rsidR="00AD6AAF" w:rsidRPr="008D2B7A">
        <w:rPr>
          <w:bCs/>
          <w:lang w:val="pt-BR"/>
        </w:rPr>
        <w:t xml:space="preserve">thực hiện </w:t>
      </w:r>
      <w:r w:rsidR="005E0D71" w:rsidRPr="008D2B7A">
        <w:rPr>
          <w:bCs/>
          <w:lang w:val="pt-BR"/>
        </w:rPr>
        <w:t>không đầy đủ</w:t>
      </w:r>
      <w:r w:rsidR="005860FC" w:rsidRPr="008D2B7A">
        <w:rPr>
          <w:bCs/>
          <w:lang w:val="pt-BR"/>
        </w:rPr>
        <w:t>./.</w:t>
      </w:r>
    </w:p>
    <w:p w:rsidR="00426EBE" w:rsidRPr="008D2B7A" w:rsidRDefault="002A008E" w:rsidP="002A008E">
      <w:pPr>
        <w:jc w:val="both"/>
        <w:rPr>
          <w:sz w:val="26"/>
          <w:szCs w:val="26"/>
          <w:lang w:val="en-US"/>
        </w:rPr>
      </w:pPr>
      <w:r w:rsidRPr="008D2B7A">
        <w:rPr>
          <w:sz w:val="26"/>
          <w:szCs w:val="26"/>
          <w:lang w:val="en-US"/>
        </w:rPr>
        <w:tab/>
      </w:r>
      <w:r w:rsidRPr="008D2B7A">
        <w:rPr>
          <w:sz w:val="26"/>
          <w:szCs w:val="26"/>
          <w:lang w:val="en-US"/>
        </w:rPr>
        <w:tab/>
      </w:r>
      <w:r w:rsidRPr="008D2B7A">
        <w:rPr>
          <w:sz w:val="26"/>
          <w:szCs w:val="26"/>
          <w:lang w:val="en-US"/>
        </w:rPr>
        <w:tab/>
      </w:r>
      <w:r w:rsidRPr="008D2B7A">
        <w:rPr>
          <w:sz w:val="26"/>
          <w:szCs w:val="26"/>
          <w:lang w:val="en-US"/>
        </w:rPr>
        <w:tab/>
      </w:r>
      <w:r w:rsidRPr="008D2B7A">
        <w:rPr>
          <w:sz w:val="26"/>
          <w:szCs w:val="26"/>
          <w:lang w:val="en-US"/>
        </w:rPr>
        <w:tab/>
      </w:r>
      <w:r w:rsidRPr="008D2B7A">
        <w:rPr>
          <w:sz w:val="26"/>
          <w:szCs w:val="26"/>
          <w:lang w:val="en-US"/>
        </w:rPr>
        <w:tab/>
      </w:r>
      <w:r w:rsidRPr="008D2B7A">
        <w:rPr>
          <w:sz w:val="26"/>
          <w:szCs w:val="26"/>
          <w:lang w:val="en-US"/>
        </w:rPr>
        <w:tab/>
      </w:r>
      <w:r w:rsidRPr="008D2B7A">
        <w:rPr>
          <w:sz w:val="26"/>
          <w:szCs w:val="26"/>
          <w:lang w:val="en-US"/>
        </w:rPr>
        <w:tab/>
      </w:r>
      <w:r w:rsidRPr="008D2B7A">
        <w:rPr>
          <w:sz w:val="26"/>
          <w:szCs w:val="26"/>
          <w:lang w:val="en-US"/>
        </w:rPr>
        <w:tab/>
      </w:r>
    </w:p>
    <w:tbl>
      <w:tblPr>
        <w:tblW w:w="0" w:type="auto"/>
        <w:tblLook w:val="04A0" w:firstRow="1" w:lastRow="0" w:firstColumn="1" w:lastColumn="0" w:noHBand="0" w:noVBand="1"/>
      </w:tblPr>
      <w:tblGrid>
        <w:gridCol w:w="4785"/>
        <w:gridCol w:w="4786"/>
      </w:tblGrid>
      <w:tr w:rsidR="00426EBE" w:rsidRPr="008D2B7A" w:rsidTr="0015098D">
        <w:tc>
          <w:tcPr>
            <w:tcW w:w="4785" w:type="dxa"/>
          </w:tcPr>
          <w:p w:rsidR="00426EBE" w:rsidRPr="008D2B7A" w:rsidRDefault="00426EBE" w:rsidP="00426EBE">
            <w:pPr>
              <w:jc w:val="both"/>
              <w:rPr>
                <w:b/>
                <w:i/>
                <w:sz w:val="24"/>
                <w:szCs w:val="24"/>
                <w:lang w:val="en-US"/>
              </w:rPr>
            </w:pPr>
            <w:r w:rsidRPr="008D2B7A">
              <w:rPr>
                <w:b/>
                <w:i/>
                <w:sz w:val="24"/>
                <w:szCs w:val="24"/>
                <w:lang w:val="en-US"/>
              </w:rPr>
              <w:t>Nơi nhận:</w:t>
            </w:r>
          </w:p>
          <w:p w:rsidR="00F73891" w:rsidRDefault="00426EBE" w:rsidP="00426EBE">
            <w:pPr>
              <w:jc w:val="both"/>
              <w:rPr>
                <w:sz w:val="22"/>
                <w:szCs w:val="22"/>
                <w:lang w:val="en-US"/>
              </w:rPr>
            </w:pPr>
            <w:r w:rsidRPr="008D2B7A">
              <w:rPr>
                <w:sz w:val="22"/>
                <w:szCs w:val="22"/>
                <w:lang w:val="en-US"/>
              </w:rPr>
              <w:t>-</w:t>
            </w:r>
            <w:r w:rsidR="00F73891">
              <w:rPr>
                <w:sz w:val="22"/>
                <w:szCs w:val="22"/>
                <w:lang w:val="en-US"/>
              </w:rPr>
              <w:t xml:space="preserve"> UBND tỉnh (báo cáo);</w:t>
            </w:r>
          </w:p>
          <w:p w:rsidR="00426EBE" w:rsidRPr="008D2B7A" w:rsidRDefault="00F73891" w:rsidP="00426EBE">
            <w:pPr>
              <w:jc w:val="both"/>
              <w:rPr>
                <w:sz w:val="22"/>
                <w:szCs w:val="22"/>
                <w:lang w:val="en-US"/>
              </w:rPr>
            </w:pPr>
            <w:r>
              <w:rPr>
                <w:sz w:val="22"/>
                <w:szCs w:val="22"/>
                <w:lang w:val="en-US"/>
              </w:rPr>
              <w:t xml:space="preserve">- </w:t>
            </w:r>
            <w:r w:rsidR="00426EBE" w:rsidRPr="008D2B7A">
              <w:rPr>
                <w:sz w:val="22"/>
                <w:szCs w:val="22"/>
                <w:lang w:val="en-US"/>
              </w:rPr>
              <w:t xml:space="preserve"> Như trên;</w:t>
            </w:r>
          </w:p>
          <w:p w:rsidR="00426EBE" w:rsidRPr="008D2B7A" w:rsidRDefault="00426EBE" w:rsidP="00426EBE">
            <w:pPr>
              <w:jc w:val="both"/>
              <w:rPr>
                <w:sz w:val="26"/>
                <w:szCs w:val="26"/>
                <w:lang w:val="en-US"/>
              </w:rPr>
            </w:pPr>
            <w:r w:rsidRPr="008D2B7A">
              <w:rPr>
                <w:sz w:val="22"/>
                <w:szCs w:val="22"/>
                <w:lang w:val="en-US"/>
              </w:rPr>
              <w:t>- Lưu: VT, CCHC</w:t>
            </w:r>
          </w:p>
        </w:tc>
        <w:tc>
          <w:tcPr>
            <w:tcW w:w="4786" w:type="dxa"/>
          </w:tcPr>
          <w:p w:rsidR="00426EBE" w:rsidRPr="008D2B7A" w:rsidRDefault="004621CA" w:rsidP="00426EBE">
            <w:pPr>
              <w:ind w:firstLine="35"/>
              <w:jc w:val="center"/>
              <w:rPr>
                <w:b/>
                <w:sz w:val="26"/>
                <w:szCs w:val="26"/>
                <w:lang w:val="en-US"/>
              </w:rPr>
            </w:pPr>
            <w:r w:rsidRPr="008D2B7A">
              <w:rPr>
                <w:b/>
                <w:sz w:val="26"/>
                <w:szCs w:val="26"/>
                <w:lang w:val="en-US"/>
              </w:rPr>
              <w:t>KT.</w:t>
            </w:r>
            <w:r w:rsidR="00426EBE" w:rsidRPr="008D2B7A">
              <w:rPr>
                <w:b/>
                <w:sz w:val="26"/>
                <w:szCs w:val="26"/>
                <w:lang w:val="en-US"/>
              </w:rPr>
              <w:t>GIÁM ĐỐC</w:t>
            </w:r>
          </w:p>
          <w:p w:rsidR="004621CA" w:rsidRPr="008D2B7A" w:rsidRDefault="004621CA" w:rsidP="00426EBE">
            <w:pPr>
              <w:ind w:firstLine="35"/>
              <w:jc w:val="center"/>
              <w:rPr>
                <w:b/>
                <w:sz w:val="26"/>
                <w:szCs w:val="26"/>
                <w:lang w:val="en-US"/>
              </w:rPr>
            </w:pPr>
            <w:r w:rsidRPr="008D2B7A">
              <w:rPr>
                <w:b/>
                <w:sz w:val="26"/>
                <w:szCs w:val="26"/>
                <w:lang w:val="en-US"/>
              </w:rPr>
              <w:t>PHÓ GIÁM ĐỐC</w:t>
            </w:r>
          </w:p>
          <w:p w:rsidR="00426EBE" w:rsidRPr="008D2B7A" w:rsidRDefault="00426EBE" w:rsidP="00426EBE">
            <w:pPr>
              <w:jc w:val="both"/>
              <w:rPr>
                <w:sz w:val="26"/>
                <w:szCs w:val="26"/>
                <w:lang w:val="en-US"/>
              </w:rPr>
            </w:pPr>
          </w:p>
        </w:tc>
      </w:tr>
    </w:tbl>
    <w:p w:rsidR="00426EBE" w:rsidRPr="008D2B7A" w:rsidRDefault="00426EBE" w:rsidP="00426EBE">
      <w:pPr>
        <w:ind w:firstLine="720"/>
        <w:jc w:val="both"/>
        <w:rPr>
          <w:sz w:val="26"/>
          <w:szCs w:val="26"/>
          <w:lang w:val="en-US"/>
        </w:rPr>
      </w:pPr>
    </w:p>
    <w:p w:rsidR="002A008E" w:rsidRPr="008D2B7A" w:rsidRDefault="002A008E" w:rsidP="002A008E">
      <w:pPr>
        <w:jc w:val="both"/>
        <w:rPr>
          <w:lang w:val="en-US"/>
        </w:rPr>
      </w:pPr>
      <w:r w:rsidRPr="008D2B7A">
        <w:rPr>
          <w:sz w:val="22"/>
          <w:szCs w:val="22"/>
          <w:lang w:val="en-US"/>
        </w:rPr>
        <w:tab/>
      </w:r>
      <w:r w:rsidRPr="008D2B7A">
        <w:rPr>
          <w:lang w:val="en-US"/>
        </w:rPr>
        <w:tab/>
      </w:r>
      <w:r w:rsidRPr="008D2B7A">
        <w:rPr>
          <w:lang w:val="en-US"/>
        </w:rPr>
        <w:tab/>
      </w:r>
      <w:r w:rsidRPr="008D2B7A">
        <w:rPr>
          <w:lang w:val="en-US"/>
        </w:rPr>
        <w:tab/>
      </w:r>
      <w:r w:rsidRPr="008D2B7A">
        <w:rPr>
          <w:lang w:val="en-US"/>
        </w:rPr>
        <w:tab/>
      </w:r>
    </w:p>
    <w:p w:rsidR="00EE7636" w:rsidRPr="008D2B7A" w:rsidRDefault="00EE7636" w:rsidP="002A008E">
      <w:pPr>
        <w:jc w:val="both"/>
        <w:rPr>
          <w:u w:val="single"/>
          <w:lang w:val="en-US"/>
        </w:rPr>
      </w:pPr>
    </w:p>
    <w:p w:rsidR="002A008E" w:rsidRPr="008D2B7A" w:rsidRDefault="002A008E" w:rsidP="002A008E">
      <w:pPr>
        <w:rPr>
          <w:lang w:val="en-US"/>
        </w:rPr>
      </w:pPr>
    </w:p>
    <w:p w:rsidR="004F7B8F" w:rsidRDefault="00EE7636" w:rsidP="004F7B8F">
      <w:pPr>
        <w:tabs>
          <w:tab w:val="left" w:pos="6450"/>
        </w:tabs>
        <w:rPr>
          <w:b/>
          <w:lang w:val="en-US"/>
        </w:rPr>
      </w:pPr>
      <w:r w:rsidRPr="008D2B7A">
        <w:rPr>
          <w:lang w:val="en-US"/>
        </w:rPr>
        <w:t xml:space="preserve">                                                                              </w:t>
      </w:r>
      <w:r w:rsidR="00472D4C">
        <w:rPr>
          <w:lang w:val="en-US"/>
        </w:rPr>
        <w:t xml:space="preserve">     </w:t>
      </w:r>
      <w:r w:rsidRPr="008D2B7A">
        <w:rPr>
          <w:lang w:val="en-US"/>
        </w:rPr>
        <w:t xml:space="preserve">    </w:t>
      </w:r>
      <w:bookmarkStart w:id="1" w:name="chuong_pl_1"/>
      <w:r w:rsidR="00B81955">
        <w:rPr>
          <w:b/>
          <w:lang w:val="en-US"/>
        </w:rPr>
        <w:t>Hoàng Mạnh Hùn</w:t>
      </w:r>
      <w:r w:rsidR="004F7B8F">
        <w:rPr>
          <w:b/>
          <w:lang w:val="en-US"/>
        </w:rPr>
        <w:t>g</w:t>
      </w:r>
    </w:p>
    <w:p w:rsidR="00472D4C" w:rsidRDefault="00472D4C">
      <w:pPr>
        <w:spacing w:after="200" w:line="276" w:lineRule="auto"/>
        <w:rPr>
          <w:b/>
          <w:lang w:val="en-US"/>
        </w:rPr>
      </w:pPr>
    </w:p>
    <w:p w:rsidR="004C18CB" w:rsidRDefault="004C18CB">
      <w:pPr>
        <w:spacing w:after="200" w:line="276" w:lineRule="auto"/>
        <w:rPr>
          <w:b/>
          <w:sz w:val="26"/>
          <w:szCs w:val="26"/>
        </w:rPr>
      </w:pPr>
      <w:r>
        <w:rPr>
          <w:b/>
          <w:sz w:val="26"/>
          <w:szCs w:val="26"/>
        </w:rPr>
        <w:br w:type="page"/>
      </w:r>
    </w:p>
    <w:p w:rsidR="00472D4C" w:rsidRDefault="008D2B7A" w:rsidP="00472D4C">
      <w:pPr>
        <w:spacing w:after="200" w:line="276" w:lineRule="auto"/>
        <w:jc w:val="center"/>
        <w:rPr>
          <w:b/>
          <w:lang w:val="en-US"/>
        </w:rPr>
      </w:pPr>
      <w:r w:rsidRPr="006A37CF">
        <w:rPr>
          <w:b/>
          <w:sz w:val="26"/>
          <w:szCs w:val="26"/>
        </w:rPr>
        <w:lastRenderedPageBreak/>
        <w:t>PHỤ LỤC 1</w:t>
      </w:r>
      <w:bookmarkStart w:id="2" w:name="chuong_pl_1_name"/>
      <w:bookmarkEnd w:id="1"/>
    </w:p>
    <w:p w:rsidR="008D2B7A" w:rsidRPr="00472D4C" w:rsidRDefault="008D2B7A" w:rsidP="00472D4C">
      <w:pPr>
        <w:spacing w:after="200" w:line="276" w:lineRule="auto"/>
        <w:jc w:val="center"/>
        <w:rPr>
          <w:b/>
          <w:lang w:val="en-US"/>
        </w:rPr>
      </w:pPr>
      <w:r w:rsidRPr="006A37CF">
        <w:rPr>
          <w:b/>
          <w:sz w:val="26"/>
          <w:szCs w:val="26"/>
        </w:rPr>
        <w:t xml:space="preserve">HƯỚNG DẪN CHẤM ĐIỂM CÁC TIÊU CHÍ, TIÊU CHÍ THÀNH PHẦN CHỈ SỐ CẢI CÁCH HÀNH CHÍNH </w:t>
      </w:r>
      <w:bookmarkEnd w:id="2"/>
      <w:r w:rsidRPr="006A37CF">
        <w:rPr>
          <w:b/>
          <w:sz w:val="26"/>
          <w:szCs w:val="26"/>
          <w:lang w:val="en-US"/>
        </w:rPr>
        <w:t xml:space="preserve"> CỦA CÁC SỞ, BAN,NGÀNH</w:t>
      </w:r>
      <w:r w:rsidR="00E04DDE">
        <w:rPr>
          <w:b/>
          <w:sz w:val="26"/>
          <w:szCs w:val="26"/>
          <w:lang w:val="en-US"/>
        </w:rPr>
        <w:t xml:space="preserve"> NĂM 2019</w:t>
      </w:r>
      <w:r w:rsidRPr="006A37CF">
        <w:rPr>
          <w:sz w:val="26"/>
          <w:szCs w:val="26"/>
        </w:rPr>
        <w:br/>
      </w:r>
      <w:r w:rsidR="00A37400">
        <w:rPr>
          <w:i/>
          <w:sz w:val="26"/>
          <w:szCs w:val="26"/>
        </w:rPr>
        <w:t xml:space="preserve">(Kèm theo Công văn số </w:t>
      </w:r>
      <w:r w:rsidR="00A37400">
        <w:rPr>
          <w:i/>
          <w:sz w:val="26"/>
          <w:szCs w:val="26"/>
          <w:lang w:val="en-US"/>
        </w:rPr>
        <w:t>2075</w:t>
      </w:r>
      <w:r w:rsidR="00A37400">
        <w:rPr>
          <w:i/>
          <w:sz w:val="26"/>
          <w:szCs w:val="26"/>
        </w:rPr>
        <w:t xml:space="preserve">/SNV-CCHC ngày </w:t>
      </w:r>
      <w:r w:rsidR="00A37400">
        <w:rPr>
          <w:i/>
          <w:sz w:val="26"/>
          <w:szCs w:val="26"/>
          <w:lang w:val="en-US"/>
        </w:rPr>
        <w:t>16</w:t>
      </w:r>
      <w:r w:rsidRPr="006A37CF">
        <w:rPr>
          <w:i/>
          <w:sz w:val="26"/>
          <w:szCs w:val="26"/>
        </w:rPr>
        <w:t>/12/2019 của Sở Nội vụ)</w:t>
      </w:r>
    </w:p>
    <w:p w:rsidR="008D2B7A" w:rsidRPr="008D2B7A" w:rsidRDefault="008D2B7A" w:rsidP="00EE7636">
      <w:pPr>
        <w:tabs>
          <w:tab w:val="left" w:pos="6450"/>
        </w:tabs>
        <w:rPr>
          <w:b/>
          <w:lang w:val="en-US"/>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84"/>
        <w:gridCol w:w="5078"/>
        <w:gridCol w:w="2551"/>
      </w:tblGrid>
      <w:tr w:rsidR="006A37CF" w:rsidRPr="008D2B7A" w:rsidTr="00944A0B">
        <w:trPr>
          <w:trHeight w:val="1000"/>
        </w:trPr>
        <w:tc>
          <w:tcPr>
            <w:tcW w:w="709" w:type="dxa"/>
            <w:shd w:val="clear" w:color="000000" w:fill="FFFFFF"/>
            <w:noWrap/>
            <w:vAlign w:val="center"/>
            <w:hideMark/>
          </w:tcPr>
          <w:p w:rsidR="006A37CF" w:rsidRPr="00AC1FB5" w:rsidRDefault="006A37CF" w:rsidP="00AC1FB5">
            <w:pPr>
              <w:jc w:val="both"/>
              <w:rPr>
                <w:b/>
                <w:bCs/>
                <w:noProof w:val="0"/>
                <w:color w:val="000000"/>
                <w:sz w:val="22"/>
                <w:szCs w:val="22"/>
                <w:lang w:val="en-US"/>
              </w:rPr>
            </w:pPr>
            <w:bookmarkStart w:id="3" w:name="RANGE!A1:D242"/>
            <w:bookmarkEnd w:id="3"/>
            <w:r w:rsidRPr="00AC1FB5">
              <w:rPr>
                <w:b/>
                <w:bCs/>
                <w:noProof w:val="0"/>
                <w:color w:val="000000"/>
                <w:sz w:val="22"/>
                <w:szCs w:val="22"/>
                <w:lang w:val="en-US"/>
              </w:rPr>
              <w:t>STT</w:t>
            </w:r>
          </w:p>
        </w:tc>
        <w:tc>
          <w:tcPr>
            <w:tcW w:w="1584" w:type="dxa"/>
            <w:shd w:val="clear" w:color="000000" w:fill="FFFFFF"/>
            <w:vAlign w:val="center"/>
            <w:hideMark/>
          </w:tcPr>
          <w:p w:rsidR="006A37CF" w:rsidRPr="00AC1FB5" w:rsidRDefault="006A37CF" w:rsidP="00AC1FB5">
            <w:pPr>
              <w:jc w:val="both"/>
              <w:rPr>
                <w:b/>
                <w:bCs/>
                <w:noProof w:val="0"/>
                <w:color w:val="000000"/>
                <w:sz w:val="22"/>
                <w:szCs w:val="22"/>
                <w:lang w:val="en-US"/>
              </w:rPr>
            </w:pPr>
            <w:r w:rsidRPr="00AC1FB5">
              <w:rPr>
                <w:b/>
                <w:bCs/>
                <w:noProof w:val="0"/>
                <w:color w:val="000000"/>
                <w:sz w:val="22"/>
                <w:szCs w:val="22"/>
                <w:lang w:val="en-US"/>
              </w:rPr>
              <w:t>Tiêu chí/Tiêu chí thành phần</w:t>
            </w:r>
          </w:p>
        </w:tc>
        <w:tc>
          <w:tcPr>
            <w:tcW w:w="5078" w:type="dxa"/>
            <w:shd w:val="clear" w:color="000000" w:fill="FFFFFF"/>
            <w:noWrap/>
            <w:vAlign w:val="center"/>
            <w:hideMark/>
          </w:tcPr>
          <w:p w:rsidR="006A37CF" w:rsidRPr="00AC1FB5" w:rsidRDefault="006A37CF" w:rsidP="00AC1FB5">
            <w:pPr>
              <w:jc w:val="both"/>
              <w:rPr>
                <w:b/>
                <w:bCs/>
                <w:noProof w:val="0"/>
                <w:color w:val="000000"/>
                <w:sz w:val="22"/>
                <w:szCs w:val="22"/>
                <w:lang w:val="en-US"/>
              </w:rPr>
            </w:pPr>
            <w:r w:rsidRPr="00AC1FB5">
              <w:rPr>
                <w:b/>
                <w:bCs/>
                <w:noProof w:val="0"/>
                <w:color w:val="000000"/>
                <w:sz w:val="22"/>
                <w:szCs w:val="22"/>
                <w:lang w:val="en-US"/>
              </w:rPr>
              <w:t>Cách chấm điểm</w:t>
            </w:r>
          </w:p>
        </w:tc>
        <w:tc>
          <w:tcPr>
            <w:tcW w:w="2551" w:type="dxa"/>
            <w:shd w:val="clear" w:color="000000" w:fill="FFFFFF"/>
          </w:tcPr>
          <w:p w:rsidR="006A37CF" w:rsidRPr="00AC1FB5" w:rsidRDefault="006A37CF" w:rsidP="00AC1FB5">
            <w:pPr>
              <w:jc w:val="both"/>
              <w:rPr>
                <w:b/>
                <w:bCs/>
                <w:noProof w:val="0"/>
                <w:color w:val="000000"/>
                <w:sz w:val="22"/>
                <w:szCs w:val="22"/>
                <w:lang w:val="en-US"/>
              </w:rPr>
            </w:pPr>
            <w:r w:rsidRPr="00AC1FB5">
              <w:rPr>
                <w:b/>
                <w:bCs/>
                <w:noProof w:val="0"/>
                <w:color w:val="000000"/>
                <w:sz w:val="22"/>
                <w:szCs w:val="22"/>
                <w:lang w:val="en-US"/>
              </w:rPr>
              <w:t>Tài liệu kiểm chứng</w:t>
            </w:r>
          </w:p>
        </w:tc>
      </w:tr>
      <w:tr w:rsidR="006A37CF" w:rsidRPr="008D2B7A" w:rsidTr="00944A0B">
        <w:trPr>
          <w:trHeight w:val="660"/>
        </w:trPr>
        <w:tc>
          <w:tcPr>
            <w:tcW w:w="709"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1</w:t>
            </w:r>
          </w:p>
        </w:tc>
        <w:tc>
          <w:tcPr>
            <w:tcW w:w="1584" w:type="dxa"/>
            <w:shd w:val="clear" w:color="auto" w:fill="auto"/>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 xml:space="preserve">TCTP 1.1.1-Thời gian ban hành kế hoạch </w:t>
            </w:r>
          </w:p>
        </w:tc>
        <w:tc>
          <w:tcPr>
            <w:tcW w:w="5078" w:type="dxa"/>
            <w:shd w:val="clear" w:color="auto" w:fill="auto"/>
            <w:vAlign w:val="center"/>
            <w:hideMark/>
          </w:tcPr>
          <w:p w:rsidR="006A37CF" w:rsidRPr="00AC1FB5" w:rsidRDefault="006A37CF" w:rsidP="00AC1FB5">
            <w:pPr>
              <w:spacing w:before="120"/>
              <w:jc w:val="both"/>
              <w:rPr>
                <w:sz w:val="22"/>
                <w:szCs w:val="22"/>
              </w:rPr>
            </w:pPr>
            <w:r w:rsidRPr="00AC1FB5">
              <w:rPr>
                <w:sz w:val="22"/>
                <w:szCs w:val="22"/>
              </w:rPr>
              <w:t>Thời gian ban hành: Trong Quý IV của năm trước liền kề năm kế hoạch.</w:t>
            </w:r>
          </w:p>
          <w:p w:rsidR="006A37CF" w:rsidRPr="00AC1FB5" w:rsidRDefault="006A37CF" w:rsidP="00AC1FB5">
            <w:pPr>
              <w:jc w:val="both"/>
              <w:outlineLvl w:val="0"/>
              <w:rPr>
                <w:iCs/>
                <w:noProof w:val="0"/>
                <w:color w:val="000000"/>
                <w:sz w:val="22"/>
                <w:szCs w:val="22"/>
                <w:lang w:val="en-US"/>
              </w:rPr>
            </w:pPr>
            <w:r w:rsidRPr="00AC1FB5">
              <w:rPr>
                <w:sz w:val="22"/>
                <w:szCs w:val="22"/>
              </w:rPr>
              <w:t>- Nếu kế hoạch CCHC đáp ứng đầy đủ yêu cầu thời gian ban hành nêu trên thì điểm đánh giá là 1; không đáp ứng yêu cầu trên thì điểm đánh giá là 0.</w:t>
            </w:r>
            <w:r w:rsidRPr="00AC1FB5">
              <w:rPr>
                <w:iCs/>
                <w:noProof w:val="0"/>
                <w:color w:val="000000"/>
                <w:sz w:val="22"/>
                <w:szCs w:val="22"/>
                <w:lang w:val="en-US"/>
              </w:rPr>
              <w:t> </w:t>
            </w:r>
          </w:p>
        </w:tc>
        <w:tc>
          <w:tcPr>
            <w:tcW w:w="2551" w:type="dxa"/>
          </w:tcPr>
          <w:p w:rsidR="006A37CF" w:rsidRPr="00AC1FB5" w:rsidRDefault="006A37CF" w:rsidP="00AC1FB5">
            <w:pPr>
              <w:jc w:val="both"/>
              <w:outlineLvl w:val="0"/>
              <w:rPr>
                <w:iCs/>
                <w:noProof w:val="0"/>
                <w:color w:val="000000"/>
                <w:sz w:val="22"/>
                <w:szCs w:val="22"/>
                <w:lang w:val="en-US"/>
              </w:rPr>
            </w:pPr>
            <w:r w:rsidRPr="00AC1FB5">
              <w:rPr>
                <w:sz w:val="22"/>
                <w:szCs w:val="22"/>
              </w:rPr>
              <w:t>Kế hoạch CCHC năm</w:t>
            </w:r>
          </w:p>
        </w:tc>
      </w:tr>
      <w:tr w:rsidR="006A37CF" w:rsidRPr="008D2B7A" w:rsidTr="00944A0B">
        <w:trPr>
          <w:trHeight w:val="330"/>
        </w:trPr>
        <w:tc>
          <w:tcPr>
            <w:tcW w:w="709" w:type="dxa"/>
            <w:shd w:val="clear" w:color="auto" w:fill="auto"/>
            <w:noWrap/>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2</w:t>
            </w:r>
          </w:p>
        </w:tc>
        <w:tc>
          <w:tcPr>
            <w:tcW w:w="1584" w:type="dxa"/>
            <w:shd w:val="clear" w:color="auto" w:fill="auto"/>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TCTP 1.1.2-Chất lượng kế hoạch CCHC</w:t>
            </w:r>
          </w:p>
        </w:tc>
        <w:tc>
          <w:tcPr>
            <w:tcW w:w="5078" w:type="dxa"/>
            <w:shd w:val="clear" w:color="auto" w:fill="auto"/>
            <w:noWrap/>
            <w:vAlign w:val="center"/>
            <w:hideMark/>
          </w:tcPr>
          <w:p w:rsidR="006A37CF" w:rsidRPr="00AC1FB5" w:rsidRDefault="006A37CF" w:rsidP="00AC1FB5">
            <w:pPr>
              <w:jc w:val="both"/>
              <w:outlineLvl w:val="1"/>
              <w:rPr>
                <w:noProof w:val="0"/>
                <w:color w:val="000000"/>
                <w:sz w:val="22"/>
                <w:szCs w:val="22"/>
                <w:lang w:val="en-US"/>
              </w:rPr>
            </w:pPr>
            <w:r w:rsidRPr="00AC1FB5">
              <w:rPr>
                <w:sz w:val="22"/>
                <w:szCs w:val="22"/>
              </w:rPr>
              <w:t>- Nếu kế hoạch CCHC</w:t>
            </w:r>
            <w:r w:rsidRPr="00AC1FB5">
              <w:rPr>
                <w:noProof w:val="0"/>
                <w:color w:val="000000"/>
                <w:sz w:val="22"/>
                <w:szCs w:val="22"/>
                <w:lang w:val="en-US"/>
              </w:rPr>
              <w:t xml:space="preserve"> xác định đầy đủ 6 nội dung CCHC theo quy định của Chính phủ </w:t>
            </w:r>
            <w:r w:rsidRPr="00AC1FB5">
              <w:rPr>
                <w:sz w:val="22"/>
                <w:szCs w:val="22"/>
              </w:rPr>
              <w:t>thì điểm đánh giá là 0,5</w:t>
            </w:r>
          </w:p>
          <w:p w:rsidR="006A37CF" w:rsidRPr="00AC1FB5" w:rsidRDefault="006A37CF" w:rsidP="00AC1FB5">
            <w:pPr>
              <w:jc w:val="both"/>
              <w:outlineLvl w:val="1"/>
              <w:rPr>
                <w:iCs/>
                <w:noProof w:val="0"/>
                <w:color w:val="000000"/>
                <w:sz w:val="22"/>
                <w:szCs w:val="22"/>
                <w:lang w:val="en-US"/>
              </w:rPr>
            </w:pPr>
            <w:r w:rsidRPr="00AC1FB5">
              <w:rPr>
                <w:sz w:val="22"/>
                <w:szCs w:val="22"/>
              </w:rPr>
              <w:t>- Nếu kế hoạch CCHC</w:t>
            </w:r>
            <w:r w:rsidRPr="00AC1FB5">
              <w:rPr>
                <w:iCs/>
                <w:noProof w:val="0"/>
                <w:color w:val="000000"/>
                <w:sz w:val="22"/>
                <w:szCs w:val="22"/>
                <w:lang w:val="en-US"/>
              </w:rPr>
              <w:t xml:space="preserve"> có phụ lục thể hiện cụ thể, rõ ràng kết quả đầu ra, trách nhiệm triển khai, kinh phí thực hiện thời gian hoàn thành</w:t>
            </w:r>
            <w:r w:rsidRPr="00AC1FB5">
              <w:rPr>
                <w:sz w:val="22"/>
                <w:szCs w:val="22"/>
              </w:rPr>
              <w:t xml:space="preserve"> </w:t>
            </w:r>
            <w:r w:rsidRPr="00AC1FB5">
              <w:rPr>
                <w:iCs/>
                <w:noProof w:val="0"/>
                <w:color w:val="000000"/>
                <w:sz w:val="22"/>
                <w:szCs w:val="22"/>
                <w:lang w:val="en-US"/>
              </w:rPr>
              <w:t>thì điểm đánh giá là 0,5.</w:t>
            </w:r>
          </w:p>
          <w:p w:rsidR="006A37CF" w:rsidRPr="00AC1FB5" w:rsidRDefault="006A37CF" w:rsidP="00AC1FB5">
            <w:pPr>
              <w:jc w:val="both"/>
              <w:outlineLvl w:val="1"/>
              <w:rPr>
                <w:iCs/>
                <w:noProof w:val="0"/>
                <w:color w:val="000000"/>
                <w:sz w:val="22"/>
                <w:szCs w:val="22"/>
                <w:lang w:val="en-US"/>
              </w:rPr>
            </w:pPr>
            <w:r w:rsidRPr="00AC1FB5">
              <w:rPr>
                <w:iCs/>
                <w:noProof w:val="0"/>
                <w:color w:val="000000"/>
                <w:sz w:val="22"/>
                <w:szCs w:val="22"/>
                <w:lang w:val="en-US"/>
              </w:rPr>
              <w:t>Nếu kế hoạch CCHC đáp ứng tất cả các yêu cầu trên thì điểm đánh giá là 1. Nếu không đáp ứng đủ một trong các yêu cầu trên thì điểm đánh giá là 0 điểm tương ứng với thang điểm của loại báo cáo đó.</w:t>
            </w:r>
          </w:p>
        </w:tc>
        <w:tc>
          <w:tcPr>
            <w:tcW w:w="2551" w:type="dxa"/>
          </w:tcPr>
          <w:p w:rsidR="006A37CF" w:rsidRPr="00AC1FB5" w:rsidRDefault="006A37CF" w:rsidP="00AC1FB5">
            <w:pPr>
              <w:jc w:val="both"/>
              <w:outlineLvl w:val="1"/>
              <w:rPr>
                <w:noProof w:val="0"/>
                <w:color w:val="000000"/>
                <w:sz w:val="22"/>
                <w:szCs w:val="22"/>
                <w:lang w:val="en-US"/>
              </w:rPr>
            </w:pPr>
            <w:r w:rsidRPr="00AC1FB5">
              <w:rPr>
                <w:sz w:val="22"/>
                <w:szCs w:val="22"/>
              </w:rPr>
              <w:t>Kế hoạch CCHC năm</w:t>
            </w:r>
          </w:p>
        </w:tc>
      </w:tr>
      <w:tr w:rsidR="006A37CF" w:rsidRPr="008D2B7A" w:rsidTr="00944A0B">
        <w:trPr>
          <w:trHeight w:val="390"/>
        </w:trPr>
        <w:tc>
          <w:tcPr>
            <w:tcW w:w="709" w:type="dxa"/>
            <w:shd w:val="clear" w:color="auto" w:fill="auto"/>
            <w:noWrap/>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3</w:t>
            </w:r>
          </w:p>
        </w:tc>
        <w:tc>
          <w:tcPr>
            <w:tcW w:w="1584" w:type="dxa"/>
            <w:shd w:val="clear" w:color="auto" w:fill="auto"/>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xml:space="preserve">TCTP 1.1.3-Mức độ hoàn thành kế hoạch CCHC  </w:t>
            </w:r>
          </w:p>
        </w:tc>
        <w:tc>
          <w:tcPr>
            <w:tcW w:w="5078" w:type="dxa"/>
            <w:shd w:val="clear" w:color="auto" w:fill="auto"/>
            <w:vAlign w:val="center"/>
            <w:hideMark/>
          </w:tcPr>
          <w:p w:rsidR="006A37CF" w:rsidRPr="00AC1FB5" w:rsidRDefault="006A37CF" w:rsidP="00AC1FB5">
            <w:pPr>
              <w:jc w:val="both"/>
              <w:outlineLvl w:val="1"/>
              <w:rPr>
                <w:iCs/>
                <w:noProof w:val="0"/>
                <w:color w:val="000000"/>
                <w:sz w:val="22"/>
                <w:szCs w:val="22"/>
                <w:lang w:val="en-US"/>
              </w:rPr>
            </w:pPr>
            <w:r w:rsidRPr="00AC1FB5">
              <w:rPr>
                <w:iCs/>
                <w:noProof w:val="0"/>
                <w:color w:val="000000"/>
                <w:sz w:val="22"/>
                <w:szCs w:val="22"/>
                <w:lang w:val="en-US"/>
              </w:rPr>
              <w:t>Tính tỷ lệ % số nhiệm vụ hoặc sản phẩm đã hoàn thành so với tổng số nhiệm vụ hoặc sản phẩm trong kế hoạch. Nếu tỷ lệ này đạt:</w:t>
            </w:r>
          </w:p>
          <w:p w:rsidR="006A37CF" w:rsidRPr="00AC1FB5" w:rsidRDefault="006A37CF" w:rsidP="00AC1FB5">
            <w:pPr>
              <w:jc w:val="both"/>
              <w:outlineLvl w:val="1"/>
              <w:rPr>
                <w:iCs/>
                <w:noProof w:val="0"/>
                <w:color w:val="000000"/>
                <w:sz w:val="22"/>
                <w:szCs w:val="22"/>
                <w:lang w:val="en-US"/>
              </w:rPr>
            </w:pPr>
            <w:r w:rsidRPr="00AC1FB5">
              <w:rPr>
                <w:iCs/>
                <w:noProof w:val="0"/>
                <w:color w:val="000000"/>
                <w:sz w:val="22"/>
                <w:szCs w:val="22"/>
                <w:lang w:val="en-US"/>
              </w:rPr>
              <w:t xml:space="preserve">- Từ 80% - 100% thì điểm đánh giá được tính theo công thức: </w:t>
            </w:r>
          </w:p>
          <w:p w:rsidR="006A37CF" w:rsidRPr="00AC1FB5" w:rsidRDefault="006A37CF" w:rsidP="00AC1FB5">
            <w:pPr>
              <w:jc w:val="both"/>
              <w:outlineLvl w:val="1"/>
              <w:rPr>
                <w:iCs/>
                <w:noProof w:val="0"/>
                <w:color w:val="000000"/>
                <w:sz w:val="22"/>
                <w:szCs w:val="22"/>
                <w:lang w:val="en-US"/>
              </w:rPr>
            </w:pPr>
            <w:r w:rsidRPr="00AC1FB5">
              <w:rPr>
                <w:iCs/>
                <w:color w:val="000000"/>
                <w:sz w:val="22"/>
                <w:szCs w:val="22"/>
                <w:lang w:val="en-US"/>
              </w:rPr>
              <w:drawing>
                <wp:inline distT="0" distB="0" distL="0" distR="0" wp14:anchorId="247404D7" wp14:editId="11EA7F34">
                  <wp:extent cx="1504950" cy="3333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333375"/>
                          </a:xfrm>
                          <a:prstGeom prst="rect">
                            <a:avLst/>
                          </a:prstGeom>
                          <a:noFill/>
                        </pic:spPr>
                      </pic:pic>
                    </a:graphicData>
                  </a:graphic>
                </wp:inline>
              </w:drawing>
            </w:r>
          </w:p>
          <w:p w:rsidR="006A37CF" w:rsidRPr="00AC1FB5" w:rsidRDefault="006A37CF" w:rsidP="00AC1FB5">
            <w:pPr>
              <w:jc w:val="both"/>
              <w:outlineLvl w:val="1"/>
              <w:rPr>
                <w:iCs/>
                <w:noProof w:val="0"/>
                <w:color w:val="000000"/>
                <w:sz w:val="22"/>
                <w:szCs w:val="22"/>
                <w:lang w:val="en-US"/>
              </w:rPr>
            </w:pPr>
            <w:r w:rsidRPr="00AC1FB5">
              <w:rPr>
                <w:iCs/>
                <w:noProof w:val="0"/>
                <w:color w:val="000000"/>
                <w:sz w:val="22"/>
                <w:szCs w:val="22"/>
                <w:lang w:val="en-US"/>
              </w:rPr>
              <w:t>Ví dụ: Tỷ lệ hoàn thành kế hoạch là 85% thì điểm đánh giá là [85%*1.00]/100% = 0.85 điểm.</w:t>
            </w:r>
          </w:p>
          <w:p w:rsidR="006A37CF" w:rsidRPr="00AC1FB5" w:rsidRDefault="006A37CF" w:rsidP="00AC1FB5">
            <w:pPr>
              <w:jc w:val="both"/>
              <w:outlineLvl w:val="1"/>
              <w:rPr>
                <w:iCs/>
                <w:noProof w:val="0"/>
                <w:color w:val="000000"/>
                <w:sz w:val="22"/>
                <w:szCs w:val="22"/>
                <w:lang w:val="en-US"/>
              </w:rPr>
            </w:pPr>
            <w:r w:rsidRPr="00AC1FB5">
              <w:rPr>
                <w:iCs/>
                <w:noProof w:val="0"/>
                <w:color w:val="000000"/>
                <w:sz w:val="22"/>
                <w:szCs w:val="22"/>
                <w:lang w:val="en-US"/>
              </w:rPr>
              <w:t>- Dưới 80% thì điểm đánh giá là 0. </w:t>
            </w:r>
          </w:p>
        </w:tc>
        <w:tc>
          <w:tcPr>
            <w:tcW w:w="2551" w:type="dxa"/>
          </w:tcPr>
          <w:p w:rsidR="006A37CF" w:rsidRPr="00AC1FB5" w:rsidRDefault="006A37CF" w:rsidP="00AC1FB5">
            <w:pPr>
              <w:spacing w:before="120"/>
              <w:jc w:val="both"/>
              <w:rPr>
                <w:sz w:val="22"/>
                <w:szCs w:val="22"/>
              </w:rPr>
            </w:pPr>
            <w:r w:rsidRPr="00AC1FB5">
              <w:rPr>
                <w:sz w:val="22"/>
                <w:szCs w:val="22"/>
              </w:rPr>
              <w:t>- Báo cáo CCHC năm;</w:t>
            </w:r>
          </w:p>
          <w:p w:rsidR="006A37CF" w:rsidRPr="00AC1FB5" w:rsidRDefault="006A37CF" w:rsidP="00AC1FB5">
            <w:pPr>
              <w:jc w:val="both"/>
              <w:outlineLvl w:val="1"/>
              <w:rPr>
                <w:iCs/>
                <w:noProof w:val="0"/>
                <w:color w:val="000000"/>
                <w:sz w:val="22"/>
                <w:szCs w:val="22"/>
                <w:lang w:val="en-US"/>
              </w:rPr>
            </w:pPr>
            <w:r w:rsidRPr="00AC1FB5">
              <w:rPr>
                <w:sz w:val="22"/>
                <w:szCs w:val="22"/>
              </w:rPr>
              <w:t>- Tài liệu kiểm chứng khác (nếu có).</w:t>
            </w:r>
          </w:p>
        </w:tc>
      </w:tr>
      <w:tr w:rsidR="006A37CF" w:rsidRPr="008D2B7A" w:rsidTr="00944A0B">
        <w:trPr>
          <w:trHeight w:val="660"/>
        </w:trPr>
        <w:tc>
          <w:tcPr>
            <w:tcW w:w="709" w:type="dxa"/>
            <w:shd w:val="clear" w:color="auto" w:fill="auto"/>
            <w:noWrap/>
            <w:vAlign w:val="center"/>
            <w:hideMark/>
          </w:tcPr>
          <w:p w:rsidR="006A37CF" w:rsidRPr="00132F01" w:rsidRDefault="006A37CF" w:rsidP="00AC1FB5">
            <w:pPr>
              <w:jc w:val="both"/>
              <w:outlineLvl w:val="1"/>
              <w:rPr>
                <w:bCs/>
                <w:noProof w:val="0"/>
                <w:color w:val="000000"/>
                <w:sz w:val="22"/>
                <w:szCs w:val="22"/>
                <w:lang w:val="en-US"/>
              </w:rPr>
            </w:pPr>
            <w:r w:rsidRPr="00132F01">
              <w:rPr>
                <w:bCs/>
                <w:noProof w:val="0"/>
                <w:color w:val="000000"/>
                <w:sz w:val="22"/>
                <w:szCs w:val="22"/>
                <w:lang w:val="en-US"/>
              </w:rPr>
              <w:t>4</w:t>
            </w:r>
          </w:p>
        </w:tc>
        <w:tc>
          <w:tcPr>
            <w:tcW w:w="1584" w:type="dxa"/>
            <w:shd w:val="clear" w:color="auto" w:fill="auto"/>
            <w:vAlign w:val="center"/>
            <w:hideMark/>
          </w:tcPr>
          <w:p w:rsidR="006A37CF" w:rsidRPr="00132F01" w:rsidRDefault="006A37CF" w:rsidP="00AC1FB5">
            <w:pPr>
              <w:jc w:val="both"/>
              <w:outlineLvl w:val="1"/>
              <w:rPr>
                <w:bCs/>
                <w:noProof w:val="0"/>
                <w:color w:val="000000"/>
                <w:sz w:val="22"/>
                <w:szCs w:val="22"/>
                <w:lang w:val="en-US"/>
              </w:rPr>
            </w:pPr>
            <w:r w:rsidRPr="00132F01">
              <w:rPr>
                <w:bCs/>
                <w:noProof w:val="0"/>
                <w:color w:val="000000"/>
                <w:sz w:val="22"/>
                <w:szCs w:val="22"/>
                <w:lang w:val="en-US"/>
              </w:rPr>
              <w:t>TC 1.2- Thực hiện chế độ báo cáo định kỳ đầy đủ, kịp thời</w:t>
            </w:r>
          </w:p>
        </w:tc>
        <w:tc>
          <w:tcPr>
            <w:tcW w:w="5078" w:type="dxa"/>
            <w:shd w:val="clear" w:color="auto" w:fill="auto"/>
            <w:hideMark/>
          </w:tcPr>
          <w:p w:rsidR="006A37CF" w:rsidRPr="00AC1FB5" w:rsidRDefault="006A37CF" w:rsidP="00AC1FB5">
            <w:pPr>
              <w:spacing w:before="120"/>
              <w:jc w:val="both"/>
              <w:rPr>
                <w:sz w:val="22"/>
                <w:szCs w:val="22"/>
              </w:rPr>
            </w:pPr>
            <w:r w:rsidRPr="00AC1FB5">
              <w:rPr>
                <w:sz w:val="22"/>
                <w:szCs w:val="22"/>
              </w:rPr>
              <w:t>- Yêu cầu: Các báo cáo phải đáp ứng đầy đủ số lượng, nội dung và gửi đúng thời gian theo quy định của tỉnh, văn bản hướng dẫn của từng Sở phụ trách lĩnh vực báo cáo.</w:t>
            </w:r>
          </w:p>
          <w:p w:rsidR="006A37CF" w:rsidRPr="00AC1FB5" w:rsidRDefault="006A37CF" w:rsidP="00AC1FB5">
            <w:pPr>
              <w:spacing w:before="120"/>
              <w:jc w:val="both"/>
              <w:rPr>
                <w:sz w:val="22"/>
                <w:szCs w:val="22"/>
              </w:rPr>
            </w:pPr>
            <w:r w:rsidRPr="00AC1FB5">
              <w:rPr>
                <w:sz w:val="22"/>
                <w:szCs w:val="22"/>
              </w:rPr>
              <w:t>Thời gian gửi báo cáo theo quy định:</w:t>
            </w:r>
          </w:p>
          <w:p w:rsidR="006A37CF" w:rsidRPr="00492872" w:rsidRDefault="006A37CF" w:rsidP="00AC1FB5">
            <w:pPr>
              <w:spacing w:before="120"/>
              <w:jc w:val="both"/>
              <w:rPr>
                <w:sz w:val="22"/>
                <w:szCs w:val="22"/>
                <w:lang w:val="en-US"/>
              </w:rPr>
            </w:pPr>
            <w:r w:rsidRPr="00AC1FB5">
              <w:rPr>
                <w:sz w:val="22"/>
                <w:szCs w:val="22"/>
              </w:rPr>
              <w:t xml:space="preserve">+ Báo cáo định kỳ về CCHC, gửi đến Sở Nội vụ (báo cáo quý I, trước ngày 01/3; 6 tháng đầu năm, trước ngày 01/6; </w:t>
            </w:r>
            <w:r w:rsidRPr="00AC1FB5">
              <w:rPr>
                <w:sz w:val="22"/>
                <w:szCs w:val="22"/>
                <w:lang w:val="en-US"/>
              </w:rPr>
              <w:t>báo cáo 9 tháng đầu năm</w:t>
            </w:r>
            <w:r w:rsidR="001428B3">
              <w:rPr>
                <w:sz w:val="22"/>
                <w:szCs w:val="22"/>
              </w:rPr>
              <w:t xml:space="preserve"> trước ngày 01/9; </w:t>
            </w:r>
            <w:r w:rsidR="001428B3">
              <w:rPr>
                <w:sz w:val="22"/>
                <w:szCs w:val="22"/>
                <w:lang w:val="en-US"/>
              </w:rPr>
              <w:t xml:space="preserve">báo cáo </w:t>
            </w:r>
            <w:r w:rsidR="001428B3">
              <w:rPr>
                <w:sz w:val="22"/>
                <w:szCs w:val="22"/>
              </w:rPr>
              <w:t>năm</w:t>
            </w:r>
            <w:r w:rsidRPr="00AC1FB5">
              <w:rPr>
                <w:sz w:val="22"/>
                <w:szCs w:val="22"/>
              </w:rPr>
              <w:t xml:space="preserve"> trước ngày 30/11)</w:t>
            </w:r>
            <w:r w:rsidR="00492872">
              <w:rPr>
                <w:sz w:val="22"/>
                <w:szCs w:val="22"/>
                <w:lang w:val="en-US"/>
              </w:rPr>
              <w:t>.</w:t>
            </w:r>
          </w:p>
          <w:p w:rsidR="006A37CF" w:rsidRPr="00492872" w:rsidRDefault="006A37CF" w:rsidP="00AC1FB5">
            <w:pPr>
              <w:spacing w:before="120"/>
              <w:jc w:val="both"/>
              <w:rPr>
                <w:sz w:val="22"/>
                <w:szCs w:val="22"/>
              </w:rPr>
            </w:pPr>
            <w:r w:rsidRPr="00492872">
              <w:rPr>
                <w:sz w:val="22"/>
                <w:szCs w:val="22"/>
              </w:rPr>
              <w:t>+ Báo cáo năm về đào tạo, bồi dưỡng công chức, viên chức, gử</w:t>
            </w:r>
            <w:r w:rsidR="00492872" w:rsidRPr="00492872">
              <w:rPr>
                <w:sz w:val="22"/>
                <w:szCs w:val="22"/>
              </w:rPr>
              <w:t>i đến Sở Nội vụ trước ngày 31/12</w:t>
            </w:r>
            <w:r w:rsidRPr="00492872">
              <w:rPr>
                <w:sz w:val="22"/>
                <w:szCs w:val="22"/>
              </w:rPr>
              <w:t>.</w:t>
            </w:r>
          </w:p>
          <w:p w:rsidR="006A37CF" w:rsidRPr="00B81955" w:rsidRDefault="006A37CF" w:rsidP="00AC1FB5">
            <w:pPr>
              <w:spacing w:before="120"/>
              <w:jc w:val="both"/>
              <w:rPr>
                <w:sz w:val="22"/>
                <w:szCs w:val="22"/>
              </w:rPr>
            </w:pPr>
            <w:r w:rsidRPr="00B81955">
              <w:rPr>
                <w:sz w:val="22"/>
                <w:szCs w:val="22"/>
              </w:rPr>
              <w:t xml:space="preserve">+ Báo cáo định kỳ về kết quả ứng dụng CNTT, </w:t>
            </w:r>
            <w:r w:rsidR="00E04DDE" w:rsidRPr="00B81955">
              <w:rPr>
                <w:sz w:val="22"/>
                <w:szCs w:val="22"/>
                <w:lang w:val="en-US"/>
              </w:rPr>
              <w:t>theo yêu cầu của</w:t>
            </w:r>
            <w:r w:rsidRPr="00B81955">
              <w:rPr>
                <w:sz w:val="22"/>
                <w:szCs w:val="22"/>
              </w:rPr>
              <w:t xml:space="preserve"> </w:t>
            </w:r>
            <w:r w:rsidRPr="00B81955">
              <w:rPr>
                <w:sz w:val="22"/>
                <w:szCs w:val="22"/>
                <w:lang w:val="en-US"/>
              </w:rPr>
              <w:t>Sở</w:t>
            </w:r>
            <w:r w:rsidR="00B81955" w:rsidRPr="00B81955">
              <w:rPr>
                <w:sz w:val="22"/>
                <w:szCs w:val="22"/>
              </w:rPr>
              <w:t xml:space="preserve"> Thông tin và Truyền thông.</w:t>
            </w:r>
          </w:p>
          <w:p w:rsidR="006A37CF" w:rsidRPr="00AC1FB5" w:rsidRDefault="006A37CF" w:rsidP="00AC1FB5">
            <w:pPr>
              <w:spacing w:before="120"/>
              <w:jc w:val="both"/>
              <w:rPr>
                <w:sz w:val="22"/>
                <w:szCs w:val="22"/>
              </w:rPr>
            </w:pPr>
            <w:r w:rsidRPr="00AC1FB5">
              <w:rPr>
                <w:sz w:val="22"/>
                <w:szCs w:val="22"/>
              </w:rPr>
              <w:t xml:space="preserve">- Nếu tất cả các loại báo cáo thực hiện đúng quy định về số lượng, nội dung và thời gian gửi như quy định </w:t>
            </w:r>
            <w:r w:rsidRPr="00AC1FB5">
              <w:rPr>
                <w:sz w:val="22"/>
                <w:szCs w:val="22"/>
              </w:rPr>
              <w:lastRenderedPageBreak/>
              <w:t>thì điểm đánh giá là 1,5 điểm, cụ thể như sau:</w:t>
            </w:r>
          </w:p>
          <w:p w:rsidR="006A37CF" w:rsidRPr="00AC1FB5" w:rsidRDefault="006A37CF" w:rsidP="00AC1FB5">
            <w:pPr>
              <w:spacing w:before="120"/>
              <w:jc w:val="both"/>
              <w:rPr>
                <w:sz w:val="22"/>
                <w:szCs w:val="22"/>
              </w:rPr>
            </w:pPr>
            <w:r w:rsidRPr="00AC1FB5">
              <w:rPr>
                <w:sz w:val="22"/>
                <w:szCs w:val="22"/>
              </w:rPr>
              <w:t>+ Báo cáo CCHC định kỳ đạt 0,5 điểm;</w:t>
            </w:r>
          </w:p>
          <w:p w:rsidR="006A37CF" w:rsidRPr="00AC1FB5" w:rsidRDefault="006A37CF" w:rsidP="00AC1FB5">
            <w:pPr>
              <w:spacing w:before="120"/>
              <w:jc w:val="both"/>
              <w:rPr>
                <w:sz w:val="22"/>
                <w:szCs w:val="22"/>
              </w:rPr>
            </w:pPr>
            <w:r w:rsidRPr="00AC1FB5">
              <w:rPr>
                <w:sz w:val="22"/>
                <w:szCs w:val="22"/>
              </w:rPr>
              <w:t>+ Báo cáo năm về đào tạo, bồi dưỡng công chức, viên chức đạt 0,5;</w:t>
            </w:r>
          </w:p>
          <w:p w:rsidR="006A37CF" w:rsidRPr="00AC1FB5" w:rsidRDefault="006A37CF" w:rsidP="00AC1FB5">
            <w:pPr>
              <w:spacing w:before="120"/>
              <w:jc w:val="both"/>
              <w:rPr>
                <w:sz w:val="22"/>
                <w:szCs w:val="22"/>
              </w:rPr>
            </w:pPr>
            <w:r w:rsidRPr="00AC1FB5">
              <w:rPr>
                <w:sz w:val="22"/>
                <w:szCs w:val="22"/>
              </w:rPr>
              <w:t>+ Báo cáo kết quả ứng dụng CNTT định kỳ đạt 0,5 điểm.</w:t>
            </w:r>
          </w:p>
          <w:p w:rsidR="006A37CF" w:rsidRPr="00AC1FB5" w:rsidRDefault="006A37CF" w:rsidP="00AC1FB5">
            <w:pPr>
              <w:spacing w:before="120"/>
              <w:jc w:val="both"/>
              <w:rPr>
                <w:sz w:val="22"/>
                <w:szCs w:val="22"/>
              </w:rPr>
            </w:pPr>
            <w:r w:rsidRPr="00AC1FB5">
              <w:rPr>
                <w:sz w:val="22"/>
                <w:szCs w:val="22"/>
              </w:rPr>
              <w:t>- Nếu loại báo cáo nào không đáp ứng đủ một trong các yêu cầu về số lượng, nội dung, thời gian thì điểm đánh giá là 0 điểm tương ứng với thang điểm của loại báo cáo đó.</w:t>
            </w:r>
          </w:p>
        </w:tc>
        <w:tc>
          <w:tcPr>
            <w:tcW w:w="2551" w:type="dxa"/>
          </w:tcPr>
          <w:p w:rsidR="006A37CF" w:rsidRPr="00AC1FB5" w:rsidRDefault="006A37CF" w:rsidP="00AC1FB5">
            <w:pPr>
              <w:jc w:val="both"/>
              <w:outlineLvl w:val="1"/>
              <w:rPr>
                <w:noProof w:val="0"/>
                <w:color w:val="000000"/>
                <w:sz w:val="22"/>
                <w:szCs w:val="22"/>
                <w:lang w:val="en-US"/>
              </w:rPr>
            </w:pPr>
            <w:r w:rsidRPr="00AC1FB5">
              <w:rPr>
                <w:sz w:val="22"/>
                <w:szCs w:val="22"/>
              </w:rPr>
              <w:lastRenderedPageBreak/>
              <w:t>Các báo cáo định kỳ theo từng lĩnh vực CC</w:t>
            </w:r>
            <w:r w:rsidR="001428B3">
              <w:rPr>
                <w:sz w:val="22"/>
                <w:szCs w:val="22"/>
              </w:rPr>
              <w:t>HC.</w:t>
            </w:r>
          </w:p>
        </w:tc>
      </w:tr>
      <w:tr w:rsidR="006A37CF" w:rsidRPr="008D2B7A" w:rsidTr="00944A0B">
        <w:trPr>
          <w:trHeight w:val="660"/>
        </w:trPr>
        <w:tc>
          <w:tcPr>
            <w:tcW w:w="709"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lastRenderedPageBreak/>
              <w:t>5</w:t>
            </w:r>
          </w:p>
        </w:tc>
        <w:tc>
          <w:tcPr>
            <w:tcW w:w="1584" w:type="dxa"/>
            <w:shd w:val="clear" w:color="auto" w:fill="auto"/>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TCTP 1.3.1- Tỷ lệ cơ quan, đơn vị thuộc và trực thuộc sở, ban, ngành được kiểm tra trong năm</w:t>
            </w:r>
          </w:p>
        </w:tc>
        <w:tc>
          <w:tcPr>
            <w:tcW w:w="5078" w:type="dxa"/>
            <w:shd w:val="clear" w:color="auto" w:fill="auto"/>
            <w:vAlign w:val="center"/>
            <w:hideMark/>
          </w:tcPr>
          <w:p w:rsidR="006A37CF" w:rsidRPr="00AC1FB5" w:rsidRDefault="006A37CF" w:rsidP="00AC1FB5">
            <w:pPr>
              <w:jc w:val="both"/>
              <w:outlineLvl w:val="0"/>
              <w:rPr>
                <w:iCs/>
                <w:noProof w:val="0"/>
                <w:color w:val="000000"/>
                <w:sz w:val="22"/>
                <w:szCs w:val="22"/>
                <w:lang w:val="en-US"/>
              </w:rPr>
            </w:pPr>
            <w:r w:rsidRPr="00AC1FB5">
              <w:rPr>
                <w:iCs/>
                <w:noProof w:val="0"/>
                <w:color w:val="000000"/>
                <w:sz w:val="22"/>
                <w:szCs w:val="22"/>
                <w:lang w:val="en-US"/>
              </w:rPr>
              <w:t>Tính tỷ lệ % giữa số cơ quan, đơn vị được kiểm tra trong năm so với tổng số cơ quan, đơn vị</w:t>
            </w:r>
            <w:r w:rsidR="000A3BF5" w:rsidRPr="00AC1FB5">
              <w:rPr>
                <w:noProof w:val="0"/>
                <w:color w:val="000000"/>
                <w:sz w:val="22"/>
                <w:szCs w:val="22"/>
                <w:lang w:val="en-US"/>
              </w:rPr>
              <w:t xml:space="preserve"> thuộc và trực thuộc sở, ban, ngành</w:t>
            </w:r>
            <w:r w:rsidRPr="00AC1FB5">
              <w:rPr>
                <w:iCs/>
                <w:noProof w:val="0"/>
                <w:color w:val="000000"/>
                <w:sz w:val="22"/>
                <w:szCs w:val="22"/>
                <w:lang w:val="en-US"/>
              </w:rPr>
              <w:t>. Nếu tỷ lệ này đạt:</w:t>
            </w:r>
          </w:p>
          <w:p w:rsidR="006A37CF" w:rsidRPr="00AC1FB5" w:rsidRDefault="006A37CF" w:rsidP="00AC1FB5">
            <w:pPr>
              <w:jc w:val="both"/>
              <w:outlineLvl w:val="0"/>
              <w:rPr>
                <w:iCs/>
                <w:noProof w:val="0"/>
                <w:color w:val="000000"/>
                <w:sz w:val="22"/>
                <w:szCs w:val="22"/>
                <w:lang w:val="en-US"/>
              </w:rPr>
            </w:pPr>
            <w:r w:rsidRPr="00AC1FB5">
              <w:rPr>
                <w:iCs/>
                <w:noProof w:val="0"/>
                <w:color w:val="000000"/>
                <w:sz w:val="22"/>
                <w:szCs w:val="22"/>
                <w:lang w:val="en-US"/>
              </w:rPr>
              <w:t>- Từ 30% trở lên thì điểm đánh giá là 1;</w:t>
            </w:r>
          </w:p>
          <w:p w:rsidR="006A37CF" w:rsidRPr="00AC1FB5" w:rsidRDefault="006A37CF" w:rsidP="00AC1FB5">
            <w:pPr>
              <w:jc w:val="both"/>
              <w:outlineLvl w:val="0"/>
              <w:rPr>
                <w:iCs/>
                <w:noProof w:val="0"/>
                <w:color w:val="000000"/>
                <w:sz w:val="22"/>
                <w:szCs w:val="22"/>
                <w:lang w:val="en-US"/>
              </w:rPr>
            </w:pPr>
            <w:r w:rsidRPr="00AC1FB5">
              <w:rPr>
                <w:iCs/>
                <w:noProof w:val="0"/>
                <w:color w:val="000000"/>
                <w:sz w:val="22"/>
                <w:szCs w:val="22"/>
                <w:lang w:val="en-US"/>
              </w:rPr>
              <w:t>- Từ 20% - dưới 30% thì điểm đánh giá là 0.5;</w:t>
            </w:r>
          </w:p>
          <w:p w:rsidR="006A37CF" w:rsidRPr="00AC1FB5" w:rsidRDefault="006A37CF" w:rsidP="00AC1FB5">
            <w:pPr>
              <w:jc w:val="both"/>
              <w:outlineLvl w:val="0"/>
              <w:rPr>
                <w:iCs/>
                <w:noProof w:val="0"/>
                <w:color w:val="000000"/>
                <w:sz w:val="22"/>
                <w:szCs w:val="22"/>
                <w:lang w:val="en-US"/>
              </w:rPr>
            </w:pPr>
            <w:r w:rsidRPr="00AC1FB5">
              <w:rPr>
                <w:iCs/>
                <w:noProof w:val="0"/>
                <w:color w:val="000000"/>
                <w:sz w:val="22"/>
                <w:szCs w:val="22"/>
                <w:lang w:val="en-US"/>
              </w:rPr>
              <w:t>- Dưới 20% thì điểm đánh giá là 0. </w:t>
            </w:r>
          </w:p>
        </w:tc>
        <w:tc>
          <w:tcPr>
            <w:tcW w:w="2551" w:type="dxa"/>
          </w:tcPr>
          <w:p w:rsidR="006A37CF" w:rsidRPr="00AC1FB5" w:rsidRDefault="006A37CF" w:rsidP="00AC1FB5">
            <w:pPr>
              <w:jc w:val="both"/>
              <w:outlineLvl w:val="0"/>
              <w:rPr>
                <w:iCs/>
                <w:noProof w:val="0"/>
                <w:color w:val="000000"/>
                <w:sz w:val="22"/>
                <w:szCs w:val="22"/>
                <w:lang w:val="en-US"/>
              </w:rPr>
            </w:pPr>
            <w:r w:rsidRPr="00AC1FB5">
              <w:rPr>
                <w:sz w:val="22"/>
                <w:szCs w:val="22"/>
              </w:rPr>
              <w:t>Các thông báo kết luận kiểm tra hoặc báo cáo kết quả kiểm tra</w:t>
            </w:r>
          </w:p>
        </w:tc>
      </w:tr>
      <w:tr w:rsidR="006A37CF" w:rsidRPr="008D2B7A" w:rsidTr="00944A0B">
        <w:trPr>
          <w:trHeight w:val="390"/>
        </w:trPr>
        <w:tc>
          <w:tcPr>
            <w:tcW w:w="709" w:type="dxa"/>
            <w:shd w:val="clear" w:color="auto" w:fill="auto"/>
            <w:noWrap/>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6</w:t>
            </w:r>
          </w:p>
        </w:tc>
        <w:tc>
          <w:tcPr>
            <w:tcW w:w="1584" w:type="dxa"/>
            <w:shd w:val="clear" w:color="auto" w:fill="auto"/>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xml:space="preserve">TCTP 1.3.2-Xử lý các vấn đề phát hiện qua kiểm tra </w:t>
            </w:r>
            <w:r w:rsidRPr="00AC1FB5">
              <w:rPr>
                <w:noProof w:val="0"/>
                <w:color w:val="000000"/>
                <w:sz w:val="22"/>
                <w:szCs w:val="22"/>
                <w:vertAlign w:val="superscript"/>
                <w:lang w:val="en-US"/>
              </w:rPr>
              <w:t>(*)</w:t>
            </w:r>
          </w:p>
        </w:tc>
        <w:tc>
          <w:tcPr>
            <w:tcW w:w="5078" w:type="dxa"/>
            <w:shd w:val="clear" w:color="auto" w:fill="auto"/>
            <w:vAlign w:val="center"/>
            <w:hideMark/>
          </w:tcPr>
          <w:p w:rsidR="006A37CF" w:rsidRDefault="006A37CF" w:rsidP="00AC1FB5">
            <w:pPr>
              <w:spacing w:before="120"/>
              <w:jc w:val="both"/>
              <w:rPr>
                <w:sz w:val="22"/>
                <w:szCs w:val="22"/>
              </w:rPr>
            </w:pPr>
            <w:r w:rsidRPr="00AC1FB5">
              <w:rPr>
                <w:sz w:val="22"/>
                <w:szCs w:val="22"/>
              </w:rPr>
              <w:t>Tính tỷ lệ % giữa số vấn đề phát hiện qua kiểm tra đã được xử lý hoặc kiến nghị cấp có thẩm quyền xử lý so với tổng số vấn đề phát hiện qua kiểm tra (bất cập, vướng mắc, vi phạm...). Nếu tỷ lệ này đạt:</w:t>
            </w:r>
          </w:p>
          <w:p w:rsidR="00363CE4" w:rsidRPr="00363CE4" w:rsidRDefault="00363CE4" w:rsidP="00AC1FB5">
            <w:pPr>
              <w:spacing w:before="120"/>
              <w:jc w:val="both"/>
              <w:rPr>
                <w:sz w:val="22"/>
                <w:szCs w:val="22"/>
                <w:lang w:val="en-US"/>
              </w:rPr>
            </w:pPr>
            <w:r>
              <w:rPr>
                <w:sz w:val="22"/>
                <w:szCs w:val="22"/>
                <w:lang w:val="en-US"/>
              </w:rPr>
              <w:t xml:space="preserve">- </w:t>
            </w:r>
            <w:r w:rsidRPr="00AC1FB5">
              <w:rPr>
                <w:sz w:val="22"/>
                <w:szCs w:val="22"/>
              </w:rPr>
              <w:t>100% thì điểm đánh giá</w:t>
            </w:r>
            <w:r>
              <w:rPr>
                <w:sz w:val="22"/>
                <w:szCs w:val="22"/>
                <w:lang w:val="en-US"/>
              </w:rPr>
              <w:t xml:space="preserve"> là 1</w:t>
            </w:r>
          </w:p>
          <w:p w:rsidR="006A37CF" w:rsidRPr="00AC1FB5" w:rsidRDefault="006A37CF" w:rsidP="00AC1FB5">
            <w:pPr>
              <w:spacing w:before="120"/>
              <w:jc w:val="both"/>
              <w:rPr>
                <w:sz w:val="22"/>
                <w:szCs w:val="22"/>
              </w:rPr>
            </w:pPr>
            <w:r w:rsidRPr="00AC1FB5">
              <w:rPr>
                <w:sz w:val="22"/>
                <w:szCs w:val="22"/>
              </w:rPr>
              <w:t xml:space="preserve">- Từ 80% - 100% thì điểm đánh giá được tính theo công thức </w:t>
            </w:r>
            <w:r w:rsidRPr="00AC1FB5">
              <w:rPr>
                <w:sz w:val="22"/>
                <w:szCs w:val="22"/>
                <w:lang w:val="en-US"/>
              </w:rPr>
              <w:drawing>
                <wp:inline distT="0" distB="0" distL="0" distR="0" wp14:anchorId="55E13E9F" wp14:editId="3D2C3433">
                  <wp:extent cx="2380891" cy="269228"/>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1111" cy="277168"/>
                          </a:xfrm>
                          <a:prstGeom prst="rect">
                            <a:avLst/>
                          </a:prstGeom>
                          <a:noFill/>
                          <a:ln>
                            <a:noFill/>
                          </a:ln>
                        </pic:spPr>
                      </pic:pic>
                    </a:graphicData>
                  </a:graphic>
                </wp:inline>
              </w:drawing>
            </w:r>
          </w:p>
          <w:p w:rsidR="006A37CF" w:rsidRPr="00AC1FB5" w:rsidRDefault="006A37CF" w:rsidP="00AC1FB5">
            <w:pPr>
              <w:spacing w:before="120"/>
              <w:jc w:val="both"/>
              <w:rPr>
                <w:sz w:val="22"/>
                <w:szCs w:val="22"/>
              </w:rPr>
            </w:pPr>
            <w:r w:rsidRPr="00AC1FB5">
              <w:rPr>
                <w:sz w:val="22"/>
                <w:szCs w:val="22"/>
              </w:rPr>
              <w:t>Ví dụ: Tỷ lệ % số vấn đề đã được xử lý hoặc kiến nghị xử lý đạt 85% thì điểm đánh giá là: [85%*1.00]/100% = 0.75 điểm.</w:t>
            </w:r>
          </w:p>
          <w:p w:rsidR="006A37CF" w:rsidRPr="00AC1FB5" w:rsidRDefault="006A37CF" w:rsidP="00AC1FB5">
            <w:pPr>
              <w:jc w:val="both"/>
              <w:outlineLvl w:val="1"/>
              <w:rPr>
                <w:iCs/>
                <w:noProof w:val="0"/>
                <w:color w:val="000000"/>
                <w:sz w:val="22"/>
                <w:szCs w:val="22"/>
                <w:lang w:val="en-US"/>
              </w:rPr>
            </w:pPr>
            <w:r w:rsidRPr="00AC1FB5">
              <w:rPr>
                <w:sz w:val="22"/>
                <w:szCs w:val="22"/>
              </w:rPr>
              <w:t>- Dưới 80% thì điểm đánh giá là 0.</w:t>
            </w:r>
            <w:r w:rsidRPr="00AC1FB5">
              <w:rPr>
                <w:iCs/>
                <w:noProof w:val="0"/>
                <w:color w:val="000000"/>
                <w:sz w:val="22"/>
                <w:szCs w:val="22"/>
                <w:lang w:val="en-US"/>
              </w:rPr>
              <w:t> </w:t>
            </w:r>
          </w:p>
        </w:tc>
        <w:tc>
          <w:tcPr>
            <w:tcW w:w="2551" w:type="dxa"/>
          </w:tcPr>
          <w:p w:rsidR="006A37CF" w:rsidRPr="00AC1FB5" w:rsidRDefault="006A37CF" w:rsidP="00AC1FB5">
            <w:pPr>
              <w:spacing w:before="120"/>
              <w:jc w:val="both"/>
              <w:rPr>
                <w:sz w:val="22"/>
                <w:szCs w:val="22"/>
              </w:rPr>
            </w:pPr>
            <w:r w:rsidRPr="00AC1FB5">
              <w:rPr>
                <w:sz w:val="22"/>
                <w:szCs w:val="22"/>
                <w:lang w:val="en-US"/>
              </w:rPr>
              <w:t xml:space="preserve">- </w:t>
            </w:r>
            <w:r w:rsidRPr="00AC1FB5">
              <w:rPr>
                <w:sz w:val="22"/>
                <w:szCs w:val="22"/>
              </w:rPr>
              <w:t>Các thông báo kết luận kiểm tra;</w:t>
            </w:r>
          </w:p>
          <w:p w:rsidR="006A37CF" w:rsidRPr="00AC1FB5" w:rsidRDefault="006A37CF" w:rsidP="00AC1FB5">
            <w:pPr>
              <w:jc w:val="both"/>
              <w:outlineLvl w:val="1"/>
              <w:rPr>
                <w:iCs/>
                <w:noProof w:val="0"/>
                <w:color w:val="000000"/>
                <w:sz w:val="22"/>
                <w:szCs w:val="22"/>
                <w:lang w:val="en-US"/>
              </w:rPr>
            </w:pPr>
            <w:r w:rsidRPr="00AC1FB5">
              <w:rPr>
                <w:sz w:val="22"/>
                <w:szCs w:val="22"/>
              </w:rPr>
              <w:t>- Các văn bản thể hiện nội dung đã được xử lý hoặc kiến nghị xử lý đối với từng vấn đề phát hiện qua kiểm tra.</w:t>
            </w:r>
          </w:p>
        </w:tc>
      </w:tr>
      <w:tr w:rsidR="006A37CF" w:rsidRPr="008D2B7A" w:rsidTr="00944A0B">
        <w:trPr>
          <w:trHeight w:val="720"/>
        </w:trPr>
        <w:tc>
          <w:tcPr>
            <w:tcW w:w="709"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7</w:t>
            </w:r>
          </w:p>
        </w:tc>
        <w:tc>
          <w:tcPr>
            <w:tcW w:w="1584" w:type="dxa"/>
            <w:shd w:val="clear" w:color="auto" w:fill="auto"/>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 xml:space="preserve">TCTP 1.4.1- Mức độ hoàn thành kế hoạch tuyên truyền CCHC </w:t>
            </w:r>
            <w:r w:rsidRPr="00AC1FB5">
              <w:rPr>
                <w:noProof w:val="0"/>
                <w:color w:val="000000"/>
                <w:sz w:val="22"/>
                <w:szCs w:val="22"/>
                <w:vertAlign w:val="superscript"/>
                <w:lang w:val="en-US"/>
              </w:rPr>
              <w:t>(*)</w:t>
            </w:r>
          </w:p>
        </w:tc>
        <w:tc>
          <w:tcPr>
            <w:tcW w:w="5078" w:type="dxa"/>
            <w:shd w:val="clear" w:color="auto" w:fill="auto"/>
            <w:vAlign w:val="center"/>
            <w:hideMark/>
          </w:tcPr>
          <w:p w:rsidR="006A37CF" w:rsidRPr="00AC1FB5" w:rsidRDefault="006A37CF" w:rsidP="00AC1FB5">
            <w:pPr>
              <w:spacing w:before="120"/>
              <w:jc w:val="both"/>
              <w:rPr>
                <w:sz w:val="22"/>
                <w:szCs w:val="22"/>
              </w:rPr>
            </w:pPr>
            <w:r w:rsidRPr="00AC1FB5">
              <w:rPr>
                <w:sz w:val="22"/>
                <w:szCs w:val="22"/>
              </w:rPr>
              <w:t>- Yêu cầu:</w:t>
            </w:r>
          </w:p>
          <w:p w:rsidR="006A37CF" w:rsidRPr="00AC1FB5" w:rsidRDefault="006A37CF" w:rsidP="00AC1FB5">
            <w:pPr>
              <w:spacing w:before="120"/>
              <w:jc w:val="both"/>
              <w:rPr>
                <w:sz w:val="22"/>
                <w:szCs w:val="22"/>
              </w:rPr>
            </w:pPr>
            <w:r w:rsidRPr="00AC1FB5">
              <w:rPr>
                <w:sz w:val="22"/>
                <w:szCs w:val="22"/>
              </w:rPr>
              <w:t>+ Kế hoạch tuyên truyền CCHC có thể được ban hành riêng hoặc lồng ghép với kế hoạch CCHC năm.</w:t>
            </w:r>
          </w:p>
          <w:p w:rsidR="006A37CF" w:rsidRPr="00AC1FB5" w:rsidRDefault="006A37CF" w:rsidP="00AC1FB5">
            <w:pPr>
              <w:spacing w:before="120"/>
              <w:jc w:val="both"/>
              <w:rPr>
                <w:sz w:val="22"/>
                <w:szCs w:val="22"/>
              </w:rPr>
            </w:pPr>
            <w:r w:rsidRPr="00AC1FB5">
              <w:rPr>
                <w:sz w:val="22"/>
                <w:szCs w:val="22"/>
              </w:rPr>
              <w:t>+ Từng nhiệm vụ trong kế hoạch phải cụ thể, xác định rõ kết quả/sản phẩm đầu ra, rõ trách nhiệm triển khai, chi tiết mốc thời gian hoàn thành trong năm.</w:t>
            </w:r>
          </w:p>
          <w:p w:rsidR="006A37CF" w:rsidRPr="00AC1FB5" w:rsidRDefault="006A37CF" w:rsidP="00AC1FB5">
            <w:pPr>
              <w:spacing w:before="120"/>
              <w:jc w:val="both"/>
              <w:rPr>
                <w:sz w:val="22"/>
                <w:szCs w:val="22"/>
              </w:rPr>
            </w:pPr>
            <w:r w:rsidRPr="00AC1FB5">
              <w:rPr>
                <w:sz w:val="22"/>
                <w:szCs w:val="22"/>
              </w:rPr>
              <w:t>- Tính tỷ lệ % số nhiệm vụ hoặc sản phẩm đã hoàn thành so với tổng số nhiệm vụ hoặc sản phẩm trong kế hoạch. Nếu tỷ lệ này đạt:</w:t>
            </w:r>
          </w:p>
          <w:p w:rsidR="006A37CF" w:rsidRPr="00AC1FB5" w:rsidRDefault="006A37CF" w:rsidP="00AC1FB5">
            <w:pPr>
              <w:spacing w:before="120"/>
              <w:jc w:val="both"/>
              <w:rPr>
                <w:sz w:val="22"/>
                <w:szCs w:val="22"/>
              </w:rPr>
            </w:pPr>
            <w:r w:rsidRPr="00AC1FB5">
              <w:rPr>
                <w:sz w:val="22"/>
                <w:szCs w:val="22"/>
              </w:rPr>
              <w:t>+ 100% thì điểm đánh giá là 1</w:t>
            </w:r>
          </w:p>
          <w:p w:rsidR="006A37CF" w:rsidRPr="00AC1FB5" w:rsidRDefault="006A37CF" w:rsidP="00AC1FB5">
            <w:pPr>
              <w:spacing w:before="120"/>
              <w:jc w:val="both"/>
              <w:rPr>
                <w:sz w:val="22"/>
                <w:szCs w:val="22"/>
              </w:rPr>
            </w:pPr>
            <w:r w:rsidRPr="00AC1FB5">
              <w:rPr>
                <w:sz w:val="22"/>
                <w:szCs w:val="22"/>
                <w:lang w:val="en-US"/>
              </w:rPr>
              <w:t xml:space="preserve">+ </w:t>
            </w:r>
            <w:r w:rsidRPr="00AC1FB5">
              <w:rPr>
                <w:sz w:val="22"/>
                <w:szCs w:val="22"/>
              </w:rPr>
              <w:t>Hoàn thành từ 85% - dưới 100% kế hoạch: 0,5</w:t>
            </w:r>
          </w:p>
          <w:p w:rsidR="006A37CF" w:rsidRPr="00AC1FB5" w:rsidRDefault="006A37CF" w:rsidP="00AC1FB5">
            <w:pPr>
              <w:spacing w:before="120"/>
              <w:jc w:val="both"/>
              <w:rPr>
                <w:sz w:val="22"/>
                <w:szCs w:val="22"/>
                <w:lang w:val="en-US"/>
              </w:rPr>
            </w:pPr>
            <w:r w:rsidRPr="00AC1FB5">
              <w:rPr>
                <w:sz w:val="22"/>
                <w:szCs w:val="22"/>
                <w:lang w:val="en-US"/>
              </w:rPr>
              <w:t>+</w:t>
            </w:r>
            <w:r w:rsidRPr="00AC1FB5">
              <w:rPr>
                <w:iCs/>
                <w:noProof w:val="0"/>
                <w:color w:val="000000"/>
                <w:sz w:val="22"/>
                <w:szCs w:val="22"/>
                <w:lang w:val="en-US"/>
              </w:rPr>
              <w:t xml:space="preserve"> Hoàn thành từ 70% - dưới 85% kế hoạch: 0,25</w:t>
            </w:r>
          </w:p>
          <w:p w:rsidR="006A37CF" w:rsidRPr="00AC1FB5" w:rsidRDefault="006A37CF" w:rsidP="00AC1FB5">
            <w:pPr>
              <w:jc w:val="both"/>
              <w:outlineLvl w:val="0"/>
              <w:rPr>
                <w:iCs/>
                <w:noProof w:val="0"/>
                <w:color w:val="000000"/>
                <w:sz w:val="22"/>
                <w:szCs w:val="22"/>
                <w:lang w:val="en-US"/>
              </w:rPr>
            </w:pPr>
            <w:r w:rsidRPr="00AC1FB5">
              <w:rPr>
                <w:sz w:val="22"/>
                <w:szCs w:val="22"/>
              </w:rPr>
              <w:t>+ Dưới 70% thì điểm đánh giá là</w:t>
            </w:r>
            <w:r w:rsidRPr="00AC1FB5">
              <w:rPr>
                <w:iCs/>
                <w:noProof w:val="0"/>
                <w:color w:val="000000"/>
                <w:sz w:val="22"/>
                <w:szCs w:val="22"/>
                <w:lang w:val="en-US"/>
              </w:rPr>
              <w:t> 0</w:t>
            </w:r>
          </w:p>
        </w:tc>
        <w:tc>
          <w:tcPr>
            <w:tcW w:w="2551" w:type="dxa"/>
          </w:tcPr>
          <w:p w:rsidR="006A37CF" w:rsidRPr="00AC1FB5" w:rsidRDefault="006A37CF" w:rsidP="00AC1FB5">
            <w:pPr>
              <w:spacing w:before="120"/>
              <w:jc w:val="both"/>
              <w:rPr>
                <w:sz w:val="22"/>
                <w:szCs w:val="22"/>
              </w:rPr>
            </w:pPr>
            <w:r w:rsidRPr="00AC1FB5">
              <w:rPr>
                <w:sz w:val="22"/>
                <w:szCs w:val="22"/>
                <w:lang w:val="en-US"/>
              </w:rPr>
              <w:t xml:space="preserve">- </w:t>
            </w:r>
            <w:r w:rsidRPr="00AC1FB5">
              <w:rPr>
                <w:sz w:val="22"/>
                <w:szCs w:val="22"/>
              </w:rPr>
              <w:t>Kế hoạch tuyên truyền CCHC;</w:t>
            </w:r>
          </w:p>
          <w:p w:rsidR="006A37CF" w:rsidRPr="00AC1FB5" w:rsidRDefault="006A37CF" w:rsidP="00AC1FB5">
            <w:pPr>
              <w:spacing w:before="120"/>
              <w:jc w:val="both"/>
              <w:rPr>
                <w:sz w:val="22"/>
                <w:szCs w:val="22"/>
              </w:rPr>
            </w:pPr>
            <w:r w:rsidRPr="00AC1FB5">
              <w:rPr>
                <w:sz w:val="22"/>
                <w:szCs w:val="22"/>
              </w:rPr>
              <w:t>- Các báo cáo CCHC định kỳ;</w:t>
            </w:r>
          </w:p>
          <w:p w:rsidR="006A37CF" w:rsidRPr="00AC1FB5" w:rsidRDefault="006A37CF" w:rsidP="00AC1FB5">
            <w:pPr>
              <w:jc w:val="both"/>
              <w:outlineLvl w:val="0"/>
              <w:rPr>
                <w:iCs/>
                <w:noProof w:val="0"/>
                <w:color w:val="000000"/>
                <w:sz w:val="22"/>
                <w:szCs w:val="22"/>
                <w:lang w:val="en-US"/>
              </w:rPr>
            </w:pPr>
            <w:r w:rsidRPr="00AC1FB5">
              <w:rPr>
                <w:sz w:val="22"/>
                <w:szCs w:val="22"/>
              </w:rPr>
              <w:t>- Tài liệu kiểm chứng khác (nếu có).</w:t>
            </w:r>
          </w:p>
        </w:tc>
      </w:tr>
      <w:tr w:rsidR="006A37CF" w:rsidRPr="008D2B7A" w:rsidTr="00944A0B">
        <w:trPr>
          <w:trHeight w:val="720"/>
        </w:trPr>
        <w:tc>
          <w:tcPr>
            <w:tcW w:w="709" w:type="dxa"/>
            <w:shd w:val="clear" w:color="auto" w:fill="auto"/>
            <w:noWrap/>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8</w:t>
            </w:r>
          </w:p>
        </w:tc>
        <w:tc>
          <w:tcPr>
            <w:tcW w:w="1584" w:type="dxa"/>
            <w:shd w:val="clear" w:color="auto" w:fill="auto"/>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xml:space="preserve">TCTP 1.4.2- Mức độ đa dạng trong tuyên truyền CCHC </w:t>
            </w:r>
            <w:r w:rsidRPr="00AC1FB5">
              <w:rPr>
                <w:noProof w:val="0"/>
                <w:color w:val="000000"/>
                <w:sz w:val="22"/>
                <w:szCs w:val="22"/>
                <w:vertAlign w:val="superscript"/>
                <w:lang w:val="en-US"/>
              </w:rPr>
              <w:t>(*)</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t xml:space="preserve">- Nếu tuyên truyền CCHC cả 02 hình thức sau: (1) </w:t>
            </w:r>
            <w:r w:rsidRPr="00AC1FB5">
              <w:rPr>
                <w:iCs/>
                <w:noProof w:val="0"/>
                <w:color w:val="000000"/>
                <w:sz w:val="22"/>
                <w:szCs w:val="22"/>
                <w:lang w:val="en-US"/>
              </w:rPr>
              <w:t>Thực hiện tuyên truyền đầy đủ nội dung CCHC thông qua các kênh truyền thống</w:t>
            </w:r>
            <w:r w:rsidRPr="00AC1FB5">
              <w:rPr>
                <w:sz w:val="22"/>
                <w:szCs w:val="22"/>
              </w:rPr>
              <w:t xml:space="preserve"> </w:t>
            </w:r>
            <w:r w:rsidR="00132F01">
              <w:rPr>
                <w:sz w:val="22"/>
                <w:szCs w:val="22"/>
                <w:lang w:val="en-US"/>
              </w:rPr>
              <w:t>(tin, bài, phóng sự, trang thông tin điện tử</w:t>
            </w:r>
            <w:r w:rsidRPr="00AC1FB5">
              <w:rPr>
                <w:sz w:val="22"/>
                <w:szCs w:val="22"/>
                <w:lang w:val="en-US"/>
              </w:rPr>
              <w:t xml:space="preserve">…) </w:t>
            </w:r>
            <w:r w:rsidRPr="00AC1FB5">
              <w:rPr>
                <w:sz w:val="22"/>
                <w:szCs w:val="22"/>
              </w:rPr>
              <w:t xml:space="preserve">(2) </w:t>
            </w:r>
            <w:r w:rsidRPr="00AC1FB5">
              <w:rPr>
                <w:iCs/>
                <w:noProof w:val="0"/>
                <w:color w:val="000000"/>
                <w:sz w:val="22"/>
                <w:szCs w:val="22"/>
                <w:lang w:val="en-US"/>
              </w:rPr>
              <w:t>Thực hiện các hình thức tuyên truyền khác về CCHC (tổ chức cuộc thi tìm hiểu về CCHC, tọa đàm)</w:t>
            </w:r>
            <w:r w:rsidRPr="00AC1FB5">
              <w:rPr>
                <w:sz w:val="22"/>
                <w:szCs w:val="22"/>
              </w:rPr>
              <w:t>, thì điểm đánh giá là 1;</w:t>
            </w:r>
          </w:p>
          <w:p w:rsidR="006A37CF" w:rsidRPr="00AC1FB5" w:rsidRDefault="006A37CF" w:rsidP="00AC1FB5">
            <w:pPr>
              <w:spacing w:before="120"/>
              <w:jc w:val="both"/>
              <w:rPr>
                <w:sz w:val="22"/>
                <w:szCs w:val="22"/>
              </w:rPr>
            </w:pPr>
            <w:r w:rsidRPr="00AC1FB5">
              <w:rPr>
                <w:sz w:val="22"/>
                <w:szCs w:val="22"/>
                <w:lang w:val="en-US"/>
              </w:rPr>
              <w:t xml:space="preserve">- </w:t>
            </w:r>
            <w:r w:rsidRPr="00AC1FB5">
              <w:rPr>
                <w:sz w:val="22"/>
                <w:szCs w:val="22"/>
              </w:rPr>
              <w:t>Nếu không</w:t>
            </w:r>
            <w:r w:rsidRPr="00AC1FB5">
              <w:rPr>
                <w:sz w:val="22"/>
                <w:szCs w:val="22"/>
                <w:lang w:val="en-US"/>
              </w:rPr>
              <w:t xml:space="preserve"> tuyên truyền hình thức nào </w:t>
            </w:r>
            <w:r w:rsidRPr="00AC1FB5">
              <w:rPr>
                <w:sz w:val="22"/>
                <w:szCs w:val="22"/>
              </w:rPr>
              <w:t xml:space="preserve">thì điểm đánh </w:t>
            </w:r>
            <w:r w:rsidRPr="00AC1FB5">
              <w:rPr>
                <w:sz w:val="22"/>
                <w:szCs w:val="22"/>
              </w:rPr>
              <w:lastRenderedPageBreak/>
              <w:t xml:space="preserve">giá là 0 điểm tương ứng với thang điểm của </w:t>
            </w:r>
            <w:r w:rsidRPr="00AC1FB5">
              <w:rPr>
                <w:sz w:val="22"/>
                <w:szCs w:val="22"/>
                <w:lang w:val="en-US"/>
              </w:rPr>
              <w:t>hình thức đó</w:t>
            </w:r>
            <w:r w:rsidRPr="00AC1FB5">
              <w:rPr>
                <w:sz w:val="22"/>
                <w:szCs w:val="22"/>
              </w:rPr>
              <w:t>.</w:t>
            </w:r>
            <w:r w:rsidRPr="00AC1FB5">
              <w:rPr>
                <w:noProof w:val="0"/>
                <w:color w:val="000000"/>
                <w:sz w:val="22"/>
                <w:szCs w:val="22"/>
                <w:lang w:val="en-US"/>
              </w:rPr>
              <w:t> </w:t>
            </w:r>
          </w:p>
        </w:tc>
        <w:tc>
          <w:tcPr>
            <w:tcW w:w="2551" w:type="dxa"/>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lastRenderedPageBreak/>
              <w:t>- Báo cáo CCHC năm;</w:t>
            </w:r>
          </w:p>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Cung cấp các đường link tới tin, bài, hình ảnh đã tuyên truyền về CCHC.</w:t>
            </w:r>
          </w:p>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Tài liệu kiểm chứng khác (nếu có).</w:t>
            </w:r>
          </w:p>
        </w:tc>
      </w:tr>
      <w:tr w:rsidR="006A37CF" w:rsidRPr="008D2B7A" w:rsidTr="00944A0B">
        <w:trPr>
          <w:trHeight w:val="345"/>
        </w:trPr>
        <w:tc>
          <w:tcPr>
            <w:tcW w:w="709" w:type="dxa"/>
            <w:shd w:val="clear" w:color="auto" w:fill="auto"/>
            <w:noWrap/>
            <w:vAlign w:val="center"/>
            <w:hideMark/>
          </w:tcPr>
          <w:p w:rsidR="006A37CF" w:rsidRPr="00132F01" w:rsidRDefault="006A37CF" w:rsidP="00AC1FB5">
            <w:pPr>
              <w:jc w:val="both"/>
              <w:outlineLvl w:val="1"/>
              <w:rPr>
                <w:bCs/>
                <w:noProof w:val="0"/>
                <w:color w:val="000000"/>
                <w:sz w:val="22"/>
                <w:szCs w:val="22"/>
                <w:lang w:val="en-US"/>
              </w:rPr>
            </w:pPr>
            <w:r w:rsidRPr="00132F01">
              <w:rPr>
                <w:bCs/>
                <w:noProof w:val="0"/>
                <w:color w:val="000000"/>
                <w:sz w:val="22"/>
                <w:szCs w:val="22"/>
                <w:lang w:val="en-US"/>
              </w:rPr>
              <w:lastRenderedPageBreak/>
              <w:t>9</w:t>
            </w:r>
          </w:p>
        </w:tc>
        <w:tc>
          <w:tcPr>
            <w:tcW w:w="1584" w:type="dxa"/>
            <w:shd w:val="clear" w:color="auto" w:fill="auto"/>
            <w:vAlign w:val="center"/>
            <w:hideMark/>
          </w:tcPr>
          <w:p w:rsidR="006A37CF" w:rsidRPr="00132F01" w:rsidRDefault="006A37CF" w:rsidP="00AC1FB5">
            <w:pPr>
              <w:jc w:val="both"/>
              <w:outlineLvl w:val="1"/>
              <w:rPr>
                <w:bCs/>
                <w:iCs/>
                <w:noProof w:val="0"/>
                <w:color w:val="000000"/>
                <w:sz w:val="22"/>
                <w:szCs w:val="22"/>
                <w:lang w:val="en-US"/>
              </w:rPr>
            </w:pPr>
            <w:r w:rsidRPr="00132F01">
              <w:rPr>
                <w:bCs/>
                <w:iCs/>
                <w:noProof w:val="0"/>
                <w:color w:val="000000"/>
                <w:sz w:val="22"/>
                <w:szCs w:val="22"/>
                <w:lang w:val="en-US"/>
              </w:rPr>
              <w:t>TC 1.5 Sáng kiến trong CCHC</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t>Các sáng kiến hoặc giải pháp, cách làm mới trong CCHC phải đáp ứng yêu cầu sau:</w:t>
            </w:r>
          </w:p>
          <w:p w:rsidR="006A37CF" w:rsidRPr="00AC1FB5" w:rsidRDefault="004E1E09" w:rsidP="00AC1FB5">
            <w:pPr>
              <w:spacing w:before="120"/>
              <w:jc w:val="both"/>
              <w:rPr>
                <w:sz w:val="22"/>
                <w:szCs w:val="22"/>
              </w:rPr>
            </w:pPr>
            <w:r>
              <w:rPr>
                <w:sz w:val="22"/>
                <w:szCs w:val="22"/>
              </w:rPr>
              <w:t>-</w:t>
            </w:r>
            <w:r w:rsidR="006A37CF" w:rsidRPr="00AC1FB5">
              <w:rPr>
                <w:sz w:val="22"/>
                <w:szCs w:val="22"/>
              </w:rPr>
              <w:t xml:space="preserve"> Lần đầu tiên được áp dụng hoặc áp dụng thử để nâng cao hiệu quả thực hiện nhiệm vụ CCHC.</w:t>
            </w:r>
          </w:p>
          <w:p w:rsidR="006A37CF" w:rsidRPr="00AC1FB5" w:rsidRDefault="004E1E09" w:rsidP="00AC1FB5">
            <w:pPr>
              <w:spacing w:before="120"/>
              <w:jc w:val="both"/>
              <w:rPr>
                <w:sz w:val="22"/>
                <w:szCs w:val="22"/>
              </w:rPr>
            </w:pPr>
            <w:r>
              <w:rPr>
                <w:sz w:val="22"/>
                <w:szCs w:val="22"/>
              </w:rPr>
              <w:t>-</w:t>
            </w:r>
            <w:r w:rsidR="006A37CF" w:rsidRPr="00AC1FB5">
              <w:rPr>
                <w:sz w:val="22"/>
                <w:szCs w:val="22"/>
              </w:rPr>
              <w:t xml:space="preserve"> Đã hoặc có khả năng mang lại lợi ích thiết thực, nâng cao hiệu quả triển khai nhiệm vụ CCHC của tỉnh.</w:t>
            </w:r>
          </w:p>
          <w:p w:rsidR="006A37CF" w:rsidRPr="00AC1FB5" w:rsidRDefault="006A37CF" w:rsidP="00AC1FB5">
            <w:pPr>
              <w:jc w:val="both"/>
              <w:outlineLvl w:val="1"/>
              <w:rPr>
                <w:noProof w:val="0"/>
                <w:color w:val="000000"/>
                <w:sz w:val="22"/>
                <w:szCs w:val="22"/>
                <w:lang w:val="en-US"/>
              </w:rPr>
            </w:pPr>
            <w:r w:rsidRPr="00AC1FB5">
              <w:rPr>
                <w:sz w:val="22"/>
                <w:szCs w:val="22"/>
              </w:rPr>
              <w:t>- Nếu từ 02 sáng kiến hoặc giải pháp mới trở lên thì điểm đánh giá là 1,5; có 01 sáng kiến hoặc giải pháp mới thì điểm đánh giá là 1; không có sáng kiến hoặc giải pháp mới thì điểm đánh giá là 0.</w:t>
            </w:r>
            <w:r w:rsidRPr="00AC1FB5">
              <w:rPr>
                <w:noProof w:val="0"/>
                <w:color w:val="000000"/>
                <w:sz w:val="22"/>
                <w:szCs w:val="22"/>
                <w:lang w:val="en-US"/>
              </w:rPr>
              <w:t> </w:t>
            </w:r>
          </w:p>
        </w:tc>
        <w:tc>
          <w:tcPr>
            <w:tcW w:w="2551" w:type="dxa"/>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Các văn bản phê duyệt triển khai các giải pháp mới trong thực hiện các nội dung CCHC;</w:t>
            </w:r>
          </w:p>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Các văn bản công nhận sáng kiến của cơ quan có thẩm quyền (nếu có).</w:t>
            </w:r>
          </w:p>
        </w:tc>
      </w:tr>
      <w:tr w:rsidR="006A37CF" w:rsidRPr="008D2B7A" w:rsidTr="00944A0B">
        <w:trPr>
          <w:trHeight w:val="690"/>
        </w:trPr>
        <w:tc>
          <w:tcPr>
            <w:tcW w:w="709" w:type="dxa"/>
            <w:shd w:val="clear" w:color="auto" w:fill="auto"/>
            <w:noWrap/>
            <w:vAlign w:val="center"/>
            <w:hideMark/>
          </w:tcPr>
          <w:p w:rsidR="006A37CF" w:rsidRPr="005C354E" w:rsidRDefault="006A37CF" w:rsidP="00AC1FB5">
            <w:pPr>
              <w:jc w:val="both"/>
              <w:outlineLvl w:val="0"/>
              <w:rPr>
                <w:bCs/>
                <w:noProof w:val="0"/>
                <w:color w:val="000000"/>
                <w:sz w:val="22"/>
                <w:szCs w:val="22"/>
                <w:lang w:val="en-US"/>
              </w:rPr>
            </w:pPr>
            <w:r w:rsidRPr="005C354E">
              <w:rPr>
                <w:bCs/>
                <w:noProof w:val="0"/>
                <w:color w:val="000000"/>
                <w:sz w:val="22"/>
                <w:szCs w:val="22"/>
                <w:lang w:val="en-US"/>
              </w:rPr>
              <w:t>10</w:t>
            </w:r>
          </w:p>
        </w:tc>
        <w:tc>
          <w:tcPr>
            <w:tcW w:w="1584" w:type="dxa"/>
            <w:shd w:val="clear" w:color="auto" w:fill="auto"/>
            <w:vAlign w:val="center"/>
            <w:hideMark/>
          </w:tcPr>
          <w:p w:rsidR="006A37CF" w:rsidRPr="005C354E" w:rsidRDefault="006A37CF" w:rsidP="00AC1FB5">
            <w:pPr>
              <w:jc w:val="both"/>
              <w:outlineLvl w:val="0"/>
              <w:rPr>
                <w:bCs/>
                <w:iCs/>
                <w:noProof w:val="0"/>
                <w:color w:val="000000"/>
                <w:sz w:val="22"/>
                <w:szCs w:val="22"/>
                <w:lang w:val="en-US"/>
              </w:rPr>
            </w:pPr>
            <w:r w:rsidRPr="005C354E">
              <w:rPr>
                <w:bCs/>
                <w:iCs/>
                <w:noProof w:val="0"/>
                <w:color w:val="000000"/>
                <w:sz w:val="22"/>
                <w:szCs w:val="22"/>
                <w:lang w:val="en-US"/>
              </w:rPr>
              <w:t>TC 1.6 Thực hiện các nhiệm vụ UBND tỉnh, Chủ tịch UBND tỉnh giao trong năm</w:t>
            </w:r>
          </w:p>
        </w:tc>
        <w:tc>
          <w:tcPr>
            <w:tcW w:w="5078"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 Hoàn thành đúng tiến độ 100% số nhiệm vụ được giao trong năm thì điểm đánh giá là 2 </w:t>
            </w:r>
          </w:p>
          <w:p w:rsidR="006A37CF" w:rsidRPr="00AC1FB5" w:rsidRDefault="006A37CF" w:rsidP="00AC1FB5">
            <w:pPr>
              <w:jc w:val="both"/>
              <w:outlineLvl w:val="0"/>
              <w:rPr>
                <w:iCs/>
                <w:noProof w:val="0"/>
                <w:color w:val="000000"/>
                <w:sz w:val="22"/>
                <w:szCs w:val="22"/>
                <w:lang w:val="en-US"/>
              </w:rPr>
            </w:pPr>
            <w:r w:rsidRPr="00AC1FB5">
              <w:rPr>
                <w:iCs/>
                <w:noProof w:val="0"/>
                <w:color w:val="000000"/>
                <w:sz w:val="22"/>
                <w:szCs w:val="22"/>
                <w:lang w:val="en-US"/>
              </w:rPr>
              <w:t>- Hoàn thành 100% số nhiệm vụ được giao nhưng có nhiệm vụ chưa đúng tiến độ</w:t>
            </w:r>
            <w:r w:rsidRPr="00AC1FB5">
              <w:rPr>
                <w:noProof w:val="0"/>
                <w:color w:val="000000"/>
                <w:sz w:val="22"/>
                <w:szCs w:val="22"/>
                <w:lang w:val="en-US"/>
              </w:rPr>
              <w:t xml:space="preserve"> thì điểm đánh giá là</w:t>
            </w:r>
            <w:r w:rsidRPr="00AC1FB5">
              <w:rPr>
                <w:iCs/>
                <w:noProof w:val="0"/>
                <w:color w:val="000000"/>
                <w:sz w:val="22"/>
                <w:szCs w:val="22"/>
                <w:lang w:val="en-US"/>
              </w:rPr>
              <w:t xml:space="preserve"> 1</w:t>
            </w:r>
          </w:p>
          <w:p w:rsidR="006A37CF" w:rsidRPr="00AC1FB5" w:rsidRDefault="006A37CF" w:rsidP="00AC1FB5">
            <w:pPr>
              <w:jc w:val="both"/>
              <w:outlineLvl w:val="0"/>
              <w:rPr>
                <w:noProof w:val="0"/>
                <w:color w:val="000000"/>
                <w:sz w:val="22"/>
                <w:szCs w:val="22"/>
                <w:lang w:val="en-US"/>
              </w:rPr>
            </w:pPr>
            <w:r w:rsidRPr="00AC1FB5">
              <w:rPr>
                <w:iCs/>
                <w:noProof w:val="0"/>
                <w:color w:val="000000"/>
                <w:sz w:val="22"/>
                <w:szCs w:val="22"/>
                <w:lang w:val="en-US"/>
              </w:rPr>
              <w:t>- Hoàn thành dưới 100% số nhiệm vụ được giao</w:t>
            </w:r>
            <w:r w:rsidRPr="00AC1FB5">
              <w:rPr>
                <w:noProof w:val="0"/>
                <w:color w:val="000000"/>
                <w:sz w:val="22"/>
                <w:szCs w:val="22"/>
                <w:lang w:val="en-US"/>
              </w:rPr>
              <w:t xml:space="preserve"> thì điểm đánh giá là</w:t>
            </w:r>
            <w:r w:rsidRPr="00AC1FB5">
              <w:rPr>
                <w:iCs/>
                <w:noProof w:val="0"/>
                <w:color w:val="000000"/>
                <w:sz w:val="22"/>
                <w:szCs w:val="22"/>
                <w:lang w:val="en-US"/>
              </w:rPr>
              <w:t xml:space="preserve"> 0</w:t>
            </w:r>
          </w:p>
        </w:tc>
        <w:tc>
          <w:tcPr>
            <w:tcW w:w="2551" w:type="dxa"/>
          </w:tcPr>
          <w:p w:rsidR="00453C32" w:rsidRPr="00453C32" w:rsidRDefault="00453C32" w:rsidP="00453C32">
            <w:pPr>
              <w:jc w:val="both"/>
              <w:outlineLvl w:val="0"/>
              <w:rPr>
                <w:noProof w:val="0"/>
                <w:color w:val="000000"/>
                <w:sz w:val="22"/>
                <w:szCs w:val="22"/>
                <w:lang w:val="en-US"/>
              </w:rPr>
            </w:pPr>
            <w:r w:rsidRPr="00453C32">
              <w:rPr>
                <w:noProof w:val="0"/>
                <w:color w:val="000000"/>
                <w:sz w:val="22"/>
                <w:szCs w:val="22"/>
                <w:lang w:val="en-US"/>
              </w:rPr>
              <w:t>- Báo cáo, thống kê các nhiệm vụ UBND tỉnh, Chủ tịch UBND tỉnh giao trong năm.</w:t>
            </w:r>
          </w:p>
          <w:p w:rsidR="006A37CF" w:rsidRPr="00AC1FB5" w:rsidRDefault="00453C32" w:rsidP="00453C32">
            <w:pPr>
              <w:jc w:val="both"/>
              <w:outlineLvl w:val="0"/>
              <w:rPr>
                <w:noProof w:val="0"/>
                <w:color w:val="000000"/>
                <w:sz w:val="22"/>
                <w:szCs w:val="22"/>
                <w:lang w:val="en-US"/>
              </w:rPr>
            </w:pPr>
            <w:r w:rsidRPr="00453C32">
              <w:rPr>
                <w:noProof w:val="0"/>
                <w:color w:val="000000"/>
                <w:sz w:val="22"/>
                <w:szCs w:val="22"/>
                <w:lang w:val="en-US"/>
              </w:rPr>
              <w:t>- Kết quả theo dõi của Văn phòng UBND tỉnh (do Văn phòng UBND tỉnh cung cấp)</w:t>
            </w:r>
          </w:p>
        </w:tc>
      </w:tr>
      <w:tr w:rsidR="006A37CF" w:rsidRPr="00A777F3" w:rsidTr="00944A0B">
        <w:trPr>
          <w:trHeight w:val="660"/>
        </w:trPr>
        <w:tc>
          <w:tcPr>
            <w:tcW w:w="709" w:type="dxa"/>
            <w:shd w:val="clear" w:color="000000" w:fill="FFFFFF"/>
            <w:noWrap/>
            <w:vAlign w:val="center"/>
            <w:hideMark/>
          </w:tcPr>
          <w:p w:rsidR="006A37CF" w:rsidRPr="00AC1FB5" w:rsidRDefault="006A37CF" w:rsidP="00AC1FB5">
            <w:pPr>
              <w:jc w:val="both"/>
              <w:outlineLvl w:val="0"/>
              <w:rPr>
                <w:noProof w:val="0"/>
                <w:sz w:val="22"/>
                <w:szCs w:val="22"/>
                <w:lang w:val="en-US"/>
              </w:rPr>
            </w:pPr>
            <w:r w:rsidRPr="00AC1FB5">
              <w:rPr>
                <w:noProof w:val="0"/>
                <w:sz w:val="22"/>
                <w:szCs w:val="22"/>
                <w:lang w:val="en-US"/>
              </w:rPr>
              <w:t>11</w:t>
            </w:r>
          </w:p>
        </w:tc>
        <w:tc>
          <w:tcPr>
            <w:tcW w:w="1584" w:type="dxa"/>
            <w:shd w:val="clear" w:color="000000" w:fill="FFFFFF"/>
            <w:vAlign w:val="center"/>
            <w:hideMark/>
          </w:tcPr>
          <w:p w:rsidR="006A37CF" w:rsidRPr="00AC1FB5" w:rsidRDefault="006A37CF" w:rsidP="00AC1FB5">
            <w:pPr>
              <w:jc w:val="both"/>
              <w:outlineLvl w:val="0"/>
              <w:rPr>
                <w:noProof w:val="0"/>
                <w:sz w:val="22"/>
                <w:szCs w:val="22"/>
                <w:lang w:val="en-US"/>
              </w:rPr>
            </w:pPr>
            <w:r w:rsidRPr="00AC1FB5">
              <w:rPr>
                <w:noProof w:val="0"/>
                <w:sz w:val="22"/>
                <w:szCs w:val="22"/>
                <w:lang w:val="en-US"/>
              </w:rPr>
              <w:t>TCTP 2.1.1 Ban hành kế hoạch theo dõi tình hình thi hành pháp luật</w:t>
            </w:r>
          </w:p>
        </w:tc>
        <w:tc>
          <w:tcPr>
            <w:tcW w:w="5078" w:type="dxa"/>
            <w:shd w:val="clear" w:color="auto" w:fill="auto"/>
            <w:noWrap/>
            <w:vAlign w:val="center"/>
            <w:hideMark/>
          </w:tcPr>
          <w:p w:rsidR="006A37CF" w:rsidRPr="00AC1FB5" w:rsidRDefault="006A37CF" w:rsidP="00AC1FB5">
            <w:pPr>
              <w:jc w:val="both"/>
              <w:outlineLvl w:val="0"/>
              <w:rPr>
                <w:noProof w:val="0"/>
                <w:sz w:val="22"/>
                <w:szCs w:val="22"/>
                <w:lang w:val="en-US"/>
              </w:rPr>
            </w:pPr>
            <w:r w:rsidRPr="00AC1FB5">
              <w:rPr>
                <w:noProof w:val="0"/>
                <w:sz w:val="22"/>
                <w:szCs w:val="22"/>
                <w:lang w:val="en-US"/>
              </w:rPr>
              <w:t>-Ban hành kế hoạch theo dõi thi hành pháp luật kịp thời (trước ngày 28/02): 1 </w:t>
            </w:r>
          </w:p>
          <w:p w:rsidR="006A37CF" w:rsidRPr="00AC1FB5" w:rsidRDefault="006A37CF" w:rsidP="00AC1FB5">
            <w:pPr>
              <w:jc w:val="both"/>
              <w:outlineLvl w:val="0"/>
              <w:rPr>
                <w:noProof w:val="0"/>
                <w:sz w:val="22"/>
                <w:szCs w:val="22"/>
                <w:lang w:val="en-US"/>
              </w:rPr>
            </w:pPr>
            <w:r w:rsidRPr="00AC1FB5">
              <w:rPr>
                <w:noProof w:val="0"/>
                <w:sz w:val="22"/>
                <w:szCs w:val="22"/>
                <w:lang w:val="en-US"/>
              </w:rPr>
              <w:t>- Ban hành kế hoạch theo dõi thi hành pháp luật không kịp thời: 0,5</w:t>
            </w:r>
          </w:p>
          <w:p w:rsidR="006A37CF" w:rsidRPr="00AC1FB5" w:rsidRDefault="006A37CF" w:rsidP="00AC1FB5">
            <w:pPr>
              <w:jc w:val="both"/>
              <w:outlineLvl w:val="0"/>
              <w:rPr>
                <w:noProof w:val="0"/>
                <w:sz w:val="22"/>
                <w:szCs w:val="22"/>
                <w:lang w:val="en-US"/>
              </w:rPr>
            </w:pPr>
            <w:r w:rsidRPr="00AC1FB5">
              <w:rPr>
                <w:noProof w:val="0"/>
                <w:sz w:val="22"/>
                <w:szCs w:val="22"/>
                <w:lang w:val="en-US"/>
              </w:rPr>
              <w:t>- Không ban hành kế hoạch theo dõi thi hành pháp luật: 0</w:t>
            </w:r>
          </w:p>
        </w:tc>
        <w:tc>
          <w:tcPr>
            <w:tcW w:w="2551" w:type="dxa"/>
          </w:tcPr>
          <w:p w:rsidR="006A37CF" w:rsidRPr="00AC1FB5" w:rsidRDefault="006A37CF" w:rsidP="00AC1FB5">
            <w:pPr>
              <w:jc w:val="both"/>
              <w:outlineLvl w:val="0"/>
              <w:rPr>
                <w:noProof w:val="0"/>
                <w:sz w:val="22"/>
                <w:szCs w:val="22"/>
                <w:lang w:val="en-US"/>
              </w:rPr>
            </w:pPr>
            <w:r w:rsidRPr="00AC1FB5">
              <w:rPr>
                <w:noProof w:val="0"/>
                <w:sz w:val="22"/>
                <w:szCs w:val="22"/>
                <w:lang w:val="en-US"/>
              </w:rPr>
              <w:t>Kế hoạch theo dõi tình hình thi hành pháp luật</w:t>
            </w:r>
          </w:p>
        </w:tc>
      </w:tr>
      <w:tr w:rsidR="006A37CF" w:rsidRPr="00BE7767" w:rsidTr="00944A0B">
        <w:trPr>
          <w:trHeight w:val="660"/>
        </w:trPr>
        <w:tc>
          <w:tcPr>
            <w:tcW w:w="709" w:type="dxa"/>
            <w:shd w:val="clear" w:color="000000" w:fill="FFFFFF"/>
            <w:noWrap/>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12</w:t>
            </w:r>
          </w:p>
        </w:tc>
        <w:tc>
          <w:tcPr>
            <w:tcW w:w="1584" w:type="dxa"/>
            <w:shd w:val="clear" w:color="000000" w:fill="FFFFFF"/>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TCTP 2.1.2-Thực hiện kế hoạch theo dõi thi hành pháp luật</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t xml:space="preserve">Nếu thực hiện đầy đủ 05 hoạt động theo dõi tình hình thi hành pháp luật </w:t>
            </w:r>
            <w:r w:rsidRPr="00AC1FB5">
              <w:rPr>
                <w:sz w:val="22"/>
                <w:szCs w:val="22"/>
                <w:lang w:val="en-US"/>
              </w:rPr>
              <w:t>t</w:t>
            </w:r>
            <w:r w:rsidRPr="00AC1FB5">
              <w:rPr>
                <w:sz w:val="22"/>
                <w:szCs w:val="22"/>
              </w:rPr>
              <w:t>hì điểm đánh giá là 2.5, cụ thể như sau:</w:t>
            </w:r>
          </w:p>
          <w:p w:rsidR="006A37CF" w:rsidRPr="00AC1FB5" w:rsidRDefault="006A37CF" w:rsidP="00AC1FB5">
            <w:pPr>
              <w:spacing w:before="120"/>
              <w:jc w:val="both"/>
              <w:rPr>
                <w:sz w:val="22"/>
                <w:szCs w:val="22"/>
              </w:rPr>
            </w:pPr>
            <w:r w:rsidRPr="00AC1FB5">
              <w:rPr>
                <w:sz w:val="22"/>
                <w:szCs w:val="22"/>
              </w:rPr>
              <w:t xml:space="preserve">+ Có thực hiện </w:t>
            </w:r>
            <w:r w:rsidRPr="00AC1FB5">
              <w:rPr>
                <w:iCs/>
                <w:noProof w:val="0"/>
                <w:color w:val="000000"/>
                <w:sz w:val="22"/>
                <w:szCs w:val="22"/>
                <w:lang w:val="en-US"/>
              </w:rPr>
              <w:t>phổ biến pháp luật, hướng dẫn, tập huấn, bồi dưỡng nghiệp vụ về theo dõi thi hành pháp luật</w:t>
            </w:r>
            <w:r w:rsidRPr="00AC1FB5">
              <w:rPr>
                <w:sz w:val="22"/>
                <w:szCs w:val="22"/>
              </w:rPr>
              <w:t xml:space="preserve"> thì được 0.5 điểm;</w:t>
            </w:r>
          </w:p>
          <w:p w:rsidR="006A37CF" w:rsidRPr="00AC1FB5" w:rsidRDefault="006A37CF" w:rsidP="00AC1FB5">
            <w:pPr>
              <w:spacing w:before="120"/>
              <w:jc w:val="both"/>
              <w:rPr>
                <w:sz w:val="22"/>
                <w:szCs w:val="22"/>
                <w:lang w:val="en-US"/>
              </w:rPr>
            </w:pPr>
            <w:r w:rsidRPr="00AC1FB5">
              <w:rPr>
                <w:sz w:val="22"/>
                <w:szCs w:val="22"/>
              </w:rPr>
              <w:t>+ Có thực hiện</w:t>
            </w:r>
            <w:r w:rsidRPr="00AC1FB5">
              <w:rPr>
                <w:sz w:val="22"/>
                <w:szCs w:val="22"/>
                <w:lang w:val="en-US"/>
              </w:rPr>
              <w:t xml:space="preserve"> </w:t>
            </w:r>
            <w:r w:rsidRPr="00AC1FB5">
              <w:rPr>
                <w:iCs/>
                <w:noProof w:val="0"/>
                <w:color w:val="000000"/>
                <w:sz w:val="22"/>
                <w:szCs w:val="22"/>
                <w:lang w:val="en-US"/>
              </w:rPr>
              <w:t>điều tra, khảo sát về theo dõi tình hình thi hành pháp luật</w:t>
            </w:r>
            <w:r w:rsidRPr="00AC1FB5">
              <w:rPr>
                <w:sz w:val="22"/>
                <w:szCs w:val="22"/>
              </w:rPr>
              <w:t xml:space="preserve"> thì được 0.5 điểm</w:t>
            </w:r>
            <w:r w:rsidRPr="00AC1FB5">
              <w:rPr>
                <w:sz w:val="22"/>
                <w:szCs w:val="22"/>
                <w:lang w:val="en-US"/>
              </w:rPr>
              <w:t>.</w:t>
            </w:r>
          </w:p>
          <w:p w:rsidR="006A37CF" w:rsidRPr="00AC1FB5" w:rsidRDefault="006A37CF" w:rsidP="00AC1FB5">
            <w:pPr>
              <w:spacing w:before="120"/>
              <w:jc w:val="both"/>
              <w:rPr>
                <w:sz w:val="22"/>
                <w:szCs w:val="22"/>
              </w:rPr>
            </w:pPr>
            <w:r w:rsidRPr="00AC1FB5">
              <w:rPr>
                <w:sz w:val="22"/>
                <w:szCs w:val="22"/>
              </w:rPr>
              <w:t xml:space="preserve">+ Có thực hiện công tác kiểm tra tình hình </w:t>
            </w:r>
            <w:r w:rsidRPr="00AC1FB5">
              <w:rPr>
                <w:sz w:val="22"/>
                <w:szCs w:val="22"/>
                <w:lang w:val="en-US"/>
              </w:rPr>
              <w:t xml:space="preserve">theo dõi </w:t>
            </w:r>
            <w:r w:rsidRPr="00AC1FB5">
              <w:rPr>
                <w:sz w:val="22"/>
                <w:szCs w:val="22"/>
              </w:rPr>
              <w:t>thi hành pháp luật thì được 0.5 điểm.</w:t>
            </w:r>
          </w:p>
          <w:p w:rsidR="006A37CF" w:rsidRPr="00AC1FB5" w:rsidRDefault="006A37CF" w:rsidP="00AC1FB5">
            <w:pPr>
              <w:spacing w:before="120"/>
              <w:jc w:val="both"/>
              <w:rPr>
                <w:sz w:val="22"/>
                <w:szCs w:val="22"/>
                <w:lang w:val="en-US"/>
              </w:rPr>
            </w:pPr>
            <w:r w:rsidRPr="00AC1FB5">
              <w:rPr>
                <w:sz w:val="22"/>
                <w:szCs w:val="22"/>
                <w:lang w:val="en-US"/>
              </w:rPr>
              <w:t xml:space="preserve">+ Có </w:t>
            </w:r>
            <w:r w:rsidRPr="00AC1FB5">
              <w:rPr>
                <w:sz w:val="22"/>
                <w:szCs w:val="22"/>
              </w:rPr>
              <w:t>kết luận kiểm tra tình hình thi hành pháp luật thì được 0,5</w:t>
            </w:r>
            <w:r w:rsidRPr="00AC1FB5">
              <w:rPr>
                <w:sz w:val="22"/>
                <w:szCs w:val="22"/>
                <w:lang w:val="en-US"/>
              </w:rPr>
              <w:t xml:space="preserve"> điểm.</w:t>
            </w:r>
          </w:p>
          <w:p w:rsidR="006A37CF" w:rsidRPr="00AC1FB5" w:rsidRDefault="006A37CF" w:rsidP="00AC1FB5">
            <w:pPr>
              <w:spacing w:before="120"/>
              <w:jc w:val="both"/>
              <w:rPr>
                <w:sz w:val="22"/>
                <w:szCs w:val="22"/>
              </w:rPr>
            </w:pPr>
            <w:r w:rsidRPr="00AC1FB5">
              <w:rPr>
                <w:sz w:val="22"/>
                <w:szCs w:val="22"/>
              </w:rPr>
              <w:t>+ Có</w:t>
            </w:r>
            <w:r w:rsidRPr="00AC1FB5">
              <w:rPr>
                <w:iCs/>
                <w:noProof w:val="0"/>
                <w:color w:val="000000"/>
                <w:sz w:val="22"/>
                <w:szCs w:val="22"/>
                <w:lang w:val="en-US"/>
              </w:rPr>
              <w:t xml:space="preserve"> ban hành văn bản xử lý hoặc kiến nghị xử lý kết quả theo dõi tình hình thi hành pháp luật theo thẩm quyền thì được 0,5 điểm.</w:t>
            </w:r>
          </w:p>
          <w:p w:rsidR="006A37CF" w:rsidRPr="00AC1FB5" w:rsidRDefault="006A37CF" w:rsidP="00AC1FB5">
            <w:pPr>
              <w:jc w:val="both"/>
              <w:outlineLvl w:val="1"/>
              <w:rPr>
                <w:noProof w:val="0"/>
                <w:color w:val="000000"/>
                <w:sz w:val="22"/>
                <w:szCs w:val="22"/>
                <w:lang w:val="en-US"/>
              </w:rPr>
            </w:pPr>
            <w:r w:rsidRPr="00AC1FB5">
              <w:rPr>
                <w:sz w:val="22"/>
                <w:szCs w:val="22"/>
              </w:rPr>
              <w:t>- Nếu hoạt động nào trong 05 hoạt động nêu trên không được thực hiện hoặc thực hiện không đúng quy định thì điểm đánh giá là 0 điểm tương ứng với hoạt động đó.</w:t>
            </w:r>
            <w:r w:rsidRPr="00AC1FB5">
              <w:rPr>
                <w:noProof w:val="0"/>
                <w:color w:val="000000"/>
                <w:sz w:val="22"/>
                <w:szCs w:val="22"/>
                <w:lang w:val="en-US"/>
              </w:rPr>
              <w:t> </w:t>
            </w:r>
          </w:p>
        </w:tc>
        <w:tc>
          <w:tcPr>
            <w:tcW w:w="2551" w:type="dxa"/>
          </w:tcPr>
          <w:p w:rsidR="006A37CF" w:rsidRPr="00AC1FB5" w:rsidRDefault="006A37CF" w:rsidP="00AC1FB5">
            <w:pPr>
              <w:spacing w:before="120"/>
              <w:jc w:val="both"/>
              <w:rPr>
                <w:sz w:val="22"/>
                <w:szCs w:val="22"/>
              </w:rPr>
            </w:pPr>
            <w:r w:rsidRPr="00AC1FB5">
              <w:rPr>
                <w:sz w:val="22"/>
                <w:szCs w:val="22"/>
              </w:rPr>
              <w:t>- Báo cáo kết quả theo dõi thi hành pháp luật.</w:t>
            </w:r>
          </w:p>
          <w:p w:rsidR="006A37CF" w:rsidRPr="00AC1FB5" w:rsidRDefault="006A37CF" w:rsidP="00AC1FB5">
            <w:pPr>
              <w:jc w:val="both"/>
              <w:outlineLvl w:val="1"/>
              <w:rPr>
                <w:noProof w:val="0"/>
                <w:color w:val="000000"/>
                <w:sz w:val="22"/>
                <w:szCs w:val="22"/>
                <w:lang w:val="en-US"/>
              </w:rPr>
            </w:pPr>
            <w:r w:rsidRPr="00AC1FB5">
              <w:rPr>
                <w:sz w:val="22"/>
                <w:szCs w:val="22"/>
              </w:rPr>
              <w:t>- Kết quả theo dõi, kiểm tra của Sở Tư pháp (do Sở Tư pháp cung cấp).</w:t>
            </w:r>
          </w:p>
        </w:tc>
      </w:tr>
      <w:tr w:rsidR="006A37CF" w:rsidRPr="00655F7A" w:rsidTr="00944A0B">
        <w:trPr>
          <w:trHeight w:val="660"/>
        </w:trPr>
        <w:tc>
          <w:tcPr>
            <w:tcW w:w="709" w:type="dxa"/>
            <w:shd w:val="clear" w:color="000000" w:fill="FFFFFF"/>
            <w:noWrap/>
            <w:vAlign w:val="center"/>
            <w:hideMark/>
          </w:tcPr>
          <w:p w:rsidR="006A37CF" w:rsidRPr="00AC1FB5" w:rsidRDefault="006A37CF" w:rsidP="00AC1FB5">
            <w:pPr>
              <w:jc w:val="both"/>
              <w:outlineLvl w:val="1"/>
              <w:rPr>
                <w:noProof w:val="0"/>
                <w:sz w:val="22"/>
                <w:szCs w:val="22"/>
                <w:lang w:val="en-US"/>
              </w:rPr>
            </w:pPr>
            <w:r w:rsidRPr="00AC1FB5">
              <w:rPr>
                <w:noProof w:val="0"/>
                <w:sz w:val="22"/>
                <w:szCs w:val="22"/>
                <w:lang w:val="en-US"/>
              </w:rPr>
              <w:t>13</w:t>
            </w:r>
          </w:p>
        </w:tc>
        <w:tc>
          <w:tcPr>
            <w:tcW w:w="1584" w:type="dxa"/>
            <w:shd w:val="clear" w:color="000000" w:fill="FFFFFF"/>
            <w:vAlign w:val="center"/>
            <w:hideMark/>
          </w:tcPr>
          <w:p w:rsidR="006A37CF" w:rsidRPr="00AC1FB5" w:rsidRDefault="006A37CF" w:rsidP="00AC1FB5">
            <w:pPr>
              <w:jc w:val="both"/>
              <w:outlineLvl w:val="1"/>
              <w:rPr>
                <w:noProof w:val="0"/>
                <w:sz w:val="22"/>
                <w:szCs w:val="22"/>
                <w:lang w:val="en-US"/>
              </w:rPr>
            </w:pPr>
            <w:r w:rsidRPr="00AC1FB5">
              <w:rPr>
                <w:noProof w:val="0"/>
                <w:sz w:val="22"/>
                <w:szCs w:val="22"/>
                <w:lang w:val="en-US"/>
              </w:rPr>
              <w:t>TCTP 2.1.3-Thực hiện công tác báo cáo theo dõi thi hành pháp luật</w:t>
            </w:r>
          </w:p>
        </w:tc>
        <w:tc>
          <w:tcPr>
            <w:tcW w:w="5078" w:type="dxa"/>
            <w:shd w:val="clear" w:color="auto" w:fill="auto"/>
            <w:vAlign w:val="center"/>
            <w:hideMark/>
          </w:tcPr>
          <w:p w:rsidR="006A37CF" w:rsidRPr="00AC1FB5" w:rsidRDefault="006A37CF" w:rsidP="00AC1FB5">
            <w:pPr>
              <w:jc w:val="both"/>
              <w:outlineLvl w:val="1"/>
              <w:rPr>
                <w:iCs/>
                <w:noProof w:val="0"/>
                <w:sz w:val="22"/>
                <w:szCs w:val="22"/>
                <w:lang w:val="en-US"/>
              </w:rPr>
            </w:pPr>
            <w:r w:rsidRPr="00AC1FB5">
              <w:rPr>
                <w:iCs/>
                <w:noProof w:val="0"/>
                <w:sz w:val="22"/>
                <w:szCs w:val="22"/>
                <w:lang w:val="en-US"/>
              </w:rPr>
              <w:t>Báo cáo đúng thời gian theo quy định (trước ngày 05</w:t>
            </w:r>
            <w:r w:rsidR="001464E7">
              <w:rPr>
                <w:iCs/>
                <w:noProof w:val="0"/>
                <w:sz w:val="22"/>
                <w:szCs w:val="22"/>
                <w:lang w:val="en-US"/>
              </w:rPr>
              <w:t>/10) thì đánh giá</w:t>
            </w:r>
            <w:r w:rsidRPr="00AC1FB5">
              <w:rPr>
                <w:iCs/>
                <w:noProof w:val="0"/>
                <w:sz w:val="22"/>
                <w:szCs w:val="22"/>
                <w:lang w:val="en-US"/>
              </w:rPr>
              <w:t xml:space="preserve"> 1 </w:t>
            </w:r>
          </w:p>
          <w:p w:rsidR="006A37CF" w:rsidRPr="00AC1FB5" w:rsidRDefault="006A37CF" w:rsidP="00AC1FB5">
            <w:pPr>
              <w:jc w:val="both"/>
              <w:outlineLvl w:val="1"/>
              <w:rPr>
                <w:iCs/>
                <w:noProof w:val="0"/>
                <w:sz w:val="22"/>
                <w:szCs w:val="22"/>
                <w:lang w:val="en-US"/>
              </w:rPr>
            </w:pPr>
            <w:r w:rsidRPr="00AC1FB5">
              <w:rPr>
                <w:iCs/>
                <w:noProof w:val="0"/>
                <w:sz w:val="22"/>
                <w:szCs w:val="22"/>
                <w:lang w:val="en-US"/>
              </w:rPr>
              <w:t>Báo cáo không đúng thời gian theo quy định (sau ngày 0</w:t>
            </w:r>
            <w:r w:rsidR="001464E7">
              <w:rPr>
                <w:iCs/>
                <w:noProof w:val="0"/>
                <w:sz w:val="22"/>
                <w:szCs w:val="22"/>
                <w:lang w:val="en-US"/>
              </w:rPr>
              <w:t>5/10) thì đánh giá</w:t>
            </w:r>
            <w:r w:rsidRPr="00AC1FB5">
              <w:rPr>
                <w:iCs/>
                <w:noProof w:val="0"/>
                <w:sz w:val="22"/>
                <w:szCs w:val="22"/>
                <w:lang w:val="en-US"/>
              </w:rPr>
              <w:t xml:space="preserve"> 0,5</w:t>
            </w:r>
          </w:p>
          <w:p w:rsidR="006A37CF" w:rsidRPr="00AC1FB5" w:rsidRDefault="001464E7" w:rsidP="00AC1FB5">
            <w:pPr>
              <w:jc w:val="both"/>
              <w:outlineLvl w:val="1"/>
              <w:rPr>
                <w:iCs/>
                <w:noProof w:val="0"/>
                <w:sz w:val="22"/>
                <w:szCs w:val="22"/>
                <w:lang w:val="en-US"/>
              </w:rPr>
            </w:pPr>
            <w:r>
              <w:rPr>
                <w:iCs/>
                <w:noProof w:val="0"/>
                <w:sz w:val="22"/>
                <w:szCs w:val="22"/>
                <w:lang w:val="en-US"/>
              </w:rPr>
              <w:t xml:space="preserve">Không báo cáo thì đánh giá </w:t>
            </w:r>
            <w:r w:rsidR="006A37CF" w:rsidRPr="00AC1FB5">
              <w:rPr>
                <w:iCs/>
                <w:noProof w:val="0"/>
                <w:sz w:val="22"/>
                <w:szCs w:val="22"/>
                <w:lang w:val="en-US"/>
              </w:rPr>
              <w:t xml:space="preserve"> 0</w:t>
            </w:r>
          </w:p>
        </w:tc>
        <w:tc>
          <w:tcPr>
            <w:tcW w:w="2551" w:type="dxa"/>
          </w:tcPr>
          <w:p w:rsidR="006A37CF" w:rsidRPr="00AC1FB5" w:rsidRDefault="006A37CF" w:rsidP="00AC1FB5">
            <w:pPr>
              <w:jc w:val="both"/>
              <w:outlineLvl w:val="1"/>
              <w:rPr>
                <w:iCs/>
                <w:noProof w:val="0"/>
                <w:sz w:val="22"/>
                <w:szCs w:val="22"/>
                <w:lang w:val="en-US"/>
              </w:rPr>
            </w:pPr>
            <w:r w:rsidRPr="00AC1FB5">
              <w:rPr>
                <w:noProof w:val="0"/>
                <w:sz w:val="22"/>
                <w:szCs w:val="22"/>
                <w:lang w:val="en-US"/>
              </w:rPr>
              <w:t>Báo cáo theo dõi thi hành pháp luật</w:t>
            </w:r>
          </w:p>
        </w:tc>
      </w:tr>
      <w:tr w:rsidR="00143EA1" w:rsidRPr="00EE3D09" w:rsidTr="00944A0B">
        <w:trPr>
          <w:trHeight w:val="345"/>
        </w:trPr>
        <w:tc>
          <w:tcPr>
            <w:tcW w:w="709" w:type="dxa"/>
            <w:shd w:val="clear" w:color="000000" w:fill="FFFFFF"/>
            <w:noWrap/>
            <w:vAlign w:val="center"/>
            <w:hideMark/>
          </w:tcPr>
          <w:p w:rsidR="00143EA1" w:rsidRPr="00EE3D09" w:rsidRDefault="00143EA1" w:rsidP="00143EA1">
            <w:pPr>
              <w:jc w:val="both"/>
              <w:outlineLvl w:val="0"/>
              <w:rPr>
                <w:bCs/>
                <w:noProof w:val="0"/>
                <w:sz w:val="22"/>
                <w:szCs w:val="22"/>
                <w:lang w:val="en-US"/>
              </w:rPr>
            </w:pPr>
            <w:r w:rsidRPr="00EE3D09">
              <w:rPr>
                <w:bCs/>
                <w:noProof w:val="0"/>
                <w:sz w:val="22"/>
                <w:szCs w:val="22"/>
                <w:lang w:val="en-US"/>
              </w:rPr>
              <w:t>14</w:t>
            </w:r>
          </w:p>
        </w:tc>
        <w:tc>
          <w:tcPr>
            <w:tcW w:w="1584" w:type="dxa"/>
            <w:shd w:val="clear" w:color="000000" w:fill="FFFFFF"/>
            <w:vAlign w:val="center"/>
            <w:hideMark/>
          </w:tcPr>
          <w:p w:rsidR="00143EA1" w:rsidRPr="00EE3D09" w:rsidRDefault="00143EA1" w:rsidP="00143EA1">
            <w:pPr>
              <w:jc w:val="both"/>
              <w:outlineLvl w:val="0"/>
              <w:rPr>
                <w:bCs/>
                <w:iCs/>
                <w:noProof w:val="0"/>
                <w:sz w:val="22"/>
                <w:szCs w:val="22"/>
                <w:lang w:val="en-US"/>
              </w:rPr>
            </w:pPr>
            <w:r w:rsidRPr="00EE3D09">
              <w:rPr>
                <w:bCs/>
                <w:iCs/>
                <w:noProof w:val="0"/>
                <w:sz w:val="22"/>
                <w:szCs w:val="22"/>
                <w:lang w:val="en-US"/>
              </w:rPr>
              <w:t xml:space="preserve">TC 2.2 - Xây dựng văn bản </w:t>
            </w:r>
            <w:r w:rsidRPr="00EE3D09">
              <w:rPr>
                <w:bCs/>
                <w:iCs/>
                <w:noProof w:val="0"/>
                <w:sz w:val="22"/>
                <w:szCs w:val="22"/>
                <w:lang w:val="en-US"/>
              </w:rPr>
              <w:lastRenderedPageBreak/>
              <w:t>QPPL trong năm</w:t>
            </w:r>
          </w:p>
        </w:tc>
        <w:tc>
          <w:tcPr>
            <w:tcW w:w="5078" w:type="dxa"/>
            <w:shd w:val="clear" w:color="auto" w:fill="auto"/>
            <w:noWrap/>
            <w:vAlign w:val="center"/>
            <w:hideMark/>
          </w:tcPr>
          <w:p w:rsidR="00143EA1" w:rsidRPr="00EE3D09" w:rsidRDefault="00143EA1" w:rsidP="00143EA1">
            <w:pPr>
              <w:spacing w:before="120"/>
              <w:jc w:val="both"/>
              <w:rPr>
                <w:sz w:val="22"/>
                <w:szCs w:val="22"/>
              </w:rPr>
            </w:pPr>
            <w:r w:rsidRPr="00EE3D09">
              <w:rPr>
                <w:sz w:val="22"/>
                <w:szCs w:val="22"/>
              </w:rPr>
              <w:lastRenderedPageBreak/>
              <w:t xml:space="preserve">- Tính tỷ lệ % số </w:t>
            </w:r>
            <w:r w:rsidRPr="00EE3D09">
              <w:rPr>
                <w:sz w:val="22"/>
                <w:szCs w:val="22"/>
                <w:lang w:val="en-US"/>
              </w:rPr>
              <w:t xml:space="preserve">văn bản QPPL được phân công xây </w:t>
            </w:r>
            <w:r w:rsidRPr="00EE3D09">
              <w:rPr>
                <w:sz w:val="22"/>
                <w:szCs w:val="22"/>
                <w:lang w:val="en-US"/>
              </w:rPr>
              <w:lastRenderedPageBreak/>
              <w:t xml:space="preserve">dựng đã trình UBND tỉnh </w:t>
            </w:r>
            <w:r w:rsidRPr="00EE3D09">
              <w:rPr>
                <w:sz w:val="22"/>
                <w:szCs w:val="22"/>
              </w:rPr>
              <w:t xml:space="preserve">so với tổng số </w:t>
            </w:r>
            <w:r w:rsidRPr="00EE3D09">
              <w:rPr>
                <w:sz w:val="22"/>
                <w:szCs w:val="22"/>
                <w:lang w:val="en-US"/>
              </w:rPr>
              <w:t xml:space="preserve">văn bản QPPL được phân công xây dựng trong năm </w:t>
            </w:r>
            <w:r w:rsidRPr="00EE3D09">
              <w:rPr>
                <w:b/>
                <w:sz w:val="22"/>
                <w:szCs w:val="22"/>
                <w:vertAlign w:val="superscript"/>
                <w:lang w:val="en-US"/>
              </w:rPr>
              <w:t>(</w:t>
            </w:r>
            <w:r w:rsidRPr="00EE3D09">
              <w:rPr>
                <w:rStyle w:val="FootnoteReference"/>
                <w:b/>
                <w:sz w:val="22"/>
                <w:szCs w:val="22"/>
                <w:lang w:val="en-US"/>
              </w:rPr>
              <w:footnoteReference w:id="1"/>
            </w:r>
            <w:r w:rsidRPr="00EE3D09">
              <w:rPr>
                <w:b/>
                <w:sz w:val="22"/>
                <w:szCs w:val="22"/>
                <w:vertAlign w:val="superscript"/>
                <w:lang w:val="en-US"/>
              </w:rPr>
              <w:t>)</w:t>
            </w:r>
            <w:r w:rsidRPr="00EE3D09">
              <w:rPr>
                <w:sz w:val="22"/>
                <w:szCs w:val="22"/>
              </w:rPr>
              <w:t>. Nếu tỷ lệ này đạt:</w:t>
            </w:r>
          </w:p>
          <w:p w:rsidR="00143EA1" w:rsidRPr="00EE3D09" w:rsidRDefault="00143EA1" w:rsidP="00143EA1">
            <w:pPr>
              <w:spacing w:before="120"/>
              <w:jc w:val="both"/>
              <w:rPr>
                <w:iCs/>
                <w:noProof w:val="0"/>
                <w:sz w:val="22"/>
                <w:szCs w:val="22"/>
                <w:lang w:val="en-US"/>
              </w:rPr>
            </w:pPr>
            <w:r w:rsidRPr="00EE3D09">
              <w:rPr>
                <w:sz w:val="22"/>
                <w:szCs w:val="22"/>
                <w:lang w:val="en-US"/>
              </w:rPr>
              <w:t xml:space="preserve">+ </w:t>
            </w:r>
            <w:r w:rsidRPr="00EE3D09">
              <w:rPr>
                <w:noProof w:val="0"/>
                <w:sz w:val="22"/>
                <w:szCs w:val="22"/>
                <w:lang w:val="en-US"/>
              </w:rPr>
              <w:t>100% thì đánh giá  2 điểm.</w:t>
            </w:r>
            <w:r w:rsidRPr="00EE3D09">
              <w:rPr>
                <w:iCs/>
                <w:noProof w:val="0"/>
                <w:sz w:val="22"/>
                <w:szCs w:val="22"/>
                <w:lang w:val="en-US"/>
              </w:rPr>
              <w:t xml:space="preserve"> </w:t>
            </w:r>
          </w:p>
          <w:p w:rsidR="00143EA1" w:rsidRPr="00EE3D09" w:rsidRDefault="00143EA1" w:rsidP="00143EA1">
            <w:pPr>
              <w:spacing w:before="120"/>
              <w:jc w:val="both"/>
              <w:rPr>
                <w:sz w:val="22"/>
                <w:szCs w:val="22"/>
              </w:rPr>
            </w:pPr>
            <w:r w:rsidRPr="00EE3D09">
              <w:rPr>
                <w:iCs/>
                <w:noProof w:val="0"/>
                <w:sz w:val="22"/>
                <w:szCs w:val="22"/>
                <w:lang w:val="en-US"/>
              </w:rPr>
              <w:t xml:space="preserve">+ Từ 90 – dưới 100% </w:t>
            </w:r>
            <w:r w:rsidRPr="00EE3D09">
              <w:rPr>
                <w:noProof w:val="0"/>
                <w:sz w:val="22"/>
                <w:szCs w:val="22"/>
                <w:lang w:val="en-US"/>
              </w:rPr>
              <w:t xml:space="preserve">thì đánh giá </w:t>
            </w:r>
            <w:r w:rsidRPr="00EE3D09">
              <w:rPr>
                <w:iCs/>
                <w:noProof w:val="0"/>
                <w:sz w:val="22"/>
                <w:szCs w:val="22"/>
                <w:lang w:val="en-US"/>
              </w:rPr>
              <w:t>1 điểm</w:t>
            </w:r>
          </w:p>
          <w:p w:rsidR="00143EA1" w:rsidRPr="00EE3D09" w:rsidRDefault="00143EA1" w:rsidP="00143EA1">
            <w:pPr>
              <w:jc w:val="both"/>
              <w:outlineLvl w:val="0"/>
              <w:rPr>
                <w:noProof w:val="0"/>
                <w:sz w:val="22"/>
                <w:szCs w:val="22"/>
                <w:lang w:val="en-US"/>
              </w:rPr>
            </w:pPr>
            <w:r w:rsidRPr="00EE3D09">
              <w:rPr>
                <w:noProof w:val="0"/>
                <w:sz w:val="22"/>
                <w:szCs w:val="22"/>
                <w:lang w:val="en-US"/>
              </w:rPr>
              <w:t>+ Dưới 90% thì đánh giá 0 điểm</w:t>
            </w:r>
          </w:p>
        </w:tc>
        <w:tc>
          <w:tcPr>
            <w:tcW w:w="2551" w:type="dxa"/>
          </w:tcPr>
          <w:p w:rsidR="00143EA1" w:rsidRPr="00EE3D09" w:rsidRDefault="00143EA1" w:rsidP="00143EA1">
            <w:pPr>
              <w:spacing w:before="120"/>
              <w:jc w:val="both"/>
              <w:rPr>
                <w:sz w:val="22"/>
                <w:szCs w:val="22"/>
              </w:rPr>
            </w:pPr>
            <w:r w:rsidRPr="00EE3D09">
              <w:rPr>
                <w:sz w:val="22"/>
                <w:szCs w:val="22"/>
              </w:rPr>
              <w:lastRenderedPageBreak/>
              <w:t xml:space="preserve">- Kết quả theo dõi, kiểm </w:t>
            </w:r>
            <w:r w:rsidRPr="00EE3D09">
              <w:rPr>
                <w:sz w:val="22"/>
                <w:szCs w:val="22"/>
              </w:rPr>
              <w:lastRenderedPageBreak/>
              <w:t xml:space="preserve">tra của </w:t>
            </w:r>
            <w:r w:rsidRPr="00EE3D09">
              <w:rPr>
                <w:sz w:val="22"/>
                <w:szCs w:val="22"/>
                <w:lang w:val="en-US"/>
              </w:rPr>
              <w:t>Sở</w:t>
            </w:r>
            <w:r w:rsidRPr="00EE3D09">
              <w:rPr>
                <w:sz w:val="22"/>
                <w:szCs w:val="22"/>
              </w:rPr>
              <w:t xml:space="preserve"> Tư pháp.</w:t>
            </w:r>
          </w:p>
          <w:p w:rsidR="00143EA1" w:rsidRPr="00EE3D09" w:rsidRDefault="00143EA1" w:rsidP="00143EA1">
            <w:pPr>
              <w:spacing w:before="120"/>
              <w:jc w:val="both"/>
              <w:rPr>
                <w:sz w:val="22"/>
                <w:szCs w:val="22"/>
              </w:rPr>
            </w:pPr>
          </w:p>
          <w:p w:rsidR="00143EA1" w:rsidRPr="00EE3D09" w:rsidRDefault="00143EA1" w:rsidP="00143EA1">
            <w:pPr>
              <w:jc w:val="both"/>
              <w:outlineLvl w:val="0"/>
              <w:rPr>
                <w:noProof w:val="0"/>
                <w:sz w:val="22"/>
                <w:szCs w:val="22"/>
                <w:lang w:val="en-US"/>
              </w:rPr>
            </w:pPr>
          </w:p>
        </w:tc>
      </w:tr>
      <w:tr w:rsidR="00143EA1" w:rsidRPr="00EE3D09" w:rsidTr="00944A0B">
        <w:trPr>
          <w:trHeight w:val="405"/>
        </w:trPr>
        <w:tc>
          <w:tcPr>
            <w:tcW w:w="709" w:type="dxa"/>
            <w:shd w:val="clear" w:color="000000" w:fill="FFFFFF"/>
            <w:noWrap/>
            <w:vAlign w:val="center"/>
            <w:hideMark/>
          </w:tcPr>
          <w:p w:rsidR="00143EA1" w:rsidRPr="00EE3D09" w:rsidRDefault="00143EA1" w:rsidP="00143EA1">
            <w:pPr>
              <w:jc w:val="both"/>
              <w:outlineLvl w:val="0"/>
              <w:rPr>
                <w:bCs/>
                <w:noProof w:val="0"/>
                <w:sz w:val="22"/>
                <w:szCs w:val="22"/>
                <w:lang w:val="en-US"/>
              </w:rPr>
            </w:pPr>
            <w:r w:rsidRPr="00EE3D09">
              <w:rPr>
                <w:bCs/>
                <w:noProof w:val="0"/>
                <w:sz w:val="22"/>
                <w:szCs w:val="22"/>
                <w:lang w:val="en-US"/>
              </w:rPr>
              <w:lastRenderedPageBreak/>
              <w:t>15</w:t>
            </w:r>
          </w:p>
        </w:tc>
        <w:tc>
          <w:tcPr>
            <w:tcW w:w="1584" w:type="dxa"/>
            <w:shd w:val="clear" w:color="000000" w:fill="FFFFFF"/>
            <w:vAlign w:val="center"/>
            <w:hideMark/>
          </w:tcPr>
          <w:p w:rsidR="00143EA1" w:rsidRPr="00EE3D09" w:rsidRDefault="00143EA1" w:rsidP="00143EA1">
            <w:pPr>
              <w:jc w:val="both"/>
              <w:outlineLvl w:val="0"/>
              <w:rPr>
                <w:bCs/>
                <w:iCs/>
                <w:noProof w:val="0"/>
                <w:sz w:val="22"/>
                <w:szCs w:val="22"/>
                <w:lang w:val="en-US"/>
              </w:rPr>
            </w:pPr>
            <w:r w:rsidRPr="00EE3D09">
              <w:rPr>
                <w:bCs/>
                <w:iCs/>
                <w:noProof w:val="0"/>
                <w:sz w:val="22"/>
                <w:szCs w:val="22"/>
                <w:lang w:val="en-US"/>
              </w:rPr>
              <w:t xml:space="preserve">TC 2.3 Rà soát, hệ thống hóa văn bản QPPL </w:t>
            </w:r>
            <w:r w:rsidRPr="00EE3D09">
              <w:rPr>
                <w:bCs/>
                <w:iCs/>
                <w:noProof w:val="0"/>
                <w:sz w:val="22"/>
                <w:szCs w:val="22"/>
                <w:vertAlign w:val="superscript"/>
                <w:lang w:val="en-US"/>
              </w:rPr>
              <w:t>(*)</w:t>
            </w:r>
          </w:p>
        </w:tc>
        <w:tc>
          <w:tcPr>
            <w:tcW w:w="5078" w:type="dxa"/>
            <w:shd w:val="clear" w:color="auto" w:fill="auto"/>
            <w:noWrap/>
            <w:vAlign w:val="center"/>
            <w:hideMark/>
          </w:tcPr>
          <w:p w:rsidR="00143EA1" w:rsidRPr="00EE3D09" w:rsidRDefault="00143EA1" w:rsidP="00143EA1">
            <w:pPr>
              <w:spacing w:before="120"/>
              <w:jc w:val="both"/>
              <w:rPr>
                <w:sz w:val="22"/>
                <w:szCs w:val="22"/>
              </w:rPr>
            </w:pPr>
            <w:r w:rsidRPr="00EE3D09">
              <w:rPr>
                <w:sz w:val="22"/>
                <w:szCs w:val="22"/>
              </w:rPr>
              <w:t xml:space="preserve">Tính tỷ lệ % giữa số VBQPPL </w:t>
            </w:r>
            <w:r w:rsidRPr="00EE3D09">
              <w:rPr>
                <w:iCs/>
                <w:noProof w:val="0"/>
                <w:sz w:val="22"/>
                <w:szCs w:val="22"/>
                <w:lang w:val="en-US"/>
              </w:rPr>
              <w:t>đã được kiến nghị xử lý</w:t>
            </w:r>
            <w:r w:rsidRPr="00EE3D09">
              <w:rPr>
                <w:sz w:val="22"/>
                <w:szCs w:val="22"/>
              </w:rPr>
              <w:t xml:space="preserve"> so với tổng số VBQPPL phải được kiến nghị xử lý sau khi rà soát</w:t>
            </w:r>
            <w:r w:rsidRPr="00EE3D09">
              <w:rPr>
                <w:sz w:val="22"/>
                <w:szCs w:val="22"/>
                <w:lang w:val="en-US"/>
              </w:rPr>
              <w:t xml:space="preserve"> </w:t>
            </w:r>
            <w:r w:rsidRPr="00EE3D09">
              <w:rPr>
                <w:b/>
                <w:sz w:val="22"/>
                <w:szCs w:val="22"/>
                <w:vertAlign w:val="superscript"/>
                <w:lang w:val="en-US"/>
              </w:rPr>
              <w:t>(</w:t>
            </w:r>
            <w:r w:rsidRPr="00EE3D09">
              <w:rPr>
                <w:rStyle w:val="FootnoteReference"/>
                <w:b/>
                <w:sz w:val="22"/>
                <w:szCs w:val="22"/>
                <w:lang w:val="en-US"/>
              </w:rPr>
              <w:footnoteReference w:id="2"/>
            </w:r>
            <w:r w:rsidRPr="00EE3D09">
              <w:rPr>
                <w:b/>
                <w:sz w:val="22"/>
                <w:szCs w:val="22"/>
                <w:vertAlign w:val="superscript"/>
                <w:lang w:val="en-US"/>
              </w:rPr>
              <w:t>)</w:t>
            </w:r>
            <w:r w:rsidRPr="00EE3D09">
              <w:rPr>
                <w:sz w:val="22"/>
                <w:szCs w:val="22"/>
              </w:rPr>
              <w:t>. Nếu tỷ lệ này đạt:</w:t>
            </w:r>
          </w:p>
          <w:p w:rsidR="00143EA1" w:rsidRPr="00EE3D09" w:rsidRDefault="00143EA1" w:rsidP="00143EA1">
            <w:pPr>
              <w:spacing w:before="120"/>
              <w:jc w:val="both"/>
              <w:rPr>
                <w:sz w:val="22"/>
                <w:szCs w:val="22"/>
              </w:rPr>
            </w:pPr>
            <w:r w:rsidRPr="00EE3D09">
              <w:rPr>
                <w:sz w:val="22"/>
                <w:szCs w:val="22"/>
              </w:rPr>
              <w:t xml:space="preserve">- Từ 70% - 100% thì điểm đánh giá được tính theo công thức </w:t>
            </w:r>
            <w:r w:rsidRPr="00EE3D09">
              <w:rPr>
                <w:iCs/>
                <w:noProof w:val="0"/>
                <w:sz w:val="22"/>
                <w:szCs w:val="22"/>
                <w:lang w:val="en-US"/>
              </w:rPr>
              <w:t>[(Tỷ lệ % số văn bản đã kiến nghị xử lý x 1,5)/100%]</w:t>
            </w:r>
          </w:p>
          <w:p w:rsidR="00143EA1" w:rsidRPr="00EE3D09" w:rsidRDefault="00143EA1" w:rsidP="00143EA1">
            <w:pPr>
              <w:jc w:val="both"/>
              <w:outlineLvl w:val="0"/>
              <w:rPr>
                <w:noProof w:val="0"/>
                <w:sz w:val="22"/>
                <w:szCs w:val="22"/>
                <w:lang w:val="en-US"/>
              </w:rPr>
            </w:pPr>
            <w:r w:rsidRPr="00EE3D09">
              <w:rPr>
                <w:sz w:val="22"/>
                <w:szCs w:val="22"/>
              </w:rPr>
              <w:t>- Dưới 70% thì điểm đánh giá là 0.</w:t>
            </w:r>
            <w:r w:rsidRPr="00EE3D09">
              <w:rPr>
                <w:noProof w:val="0"/>
                <w:sz w:val="22"/>
                <w:szCs w:val="22"/>
                <w:lang w:val="en-US"/>
              </w:rPr>
              <w:t> </w:t>
            </w:r>
          </w:p>
        </w:tc>
        <w:tc>
          <w:tcPr>
            <w:tcW w:w="2551" w:type="dxa"/>
          </w:tcPr>
          <w:p w:rsidR="00143EA1" w:rsidRPr="00EE3D09" w:rsidRDefault="00143EA1" w:rsidP="00143EA1">
            <w:pPr>
              <w:spacing w:before="120"/>
              <w:jc w:val="both"/>
              <w:rPr>
                <w:sz w:val="22"/>
                <w:szCs w:val="22"/>
              </w:rPr>
            </w:pPr>
            <w:r w:rsidRPr="00EE3D09">
              <w:rPr>
                <w:sz w:val="22"/>
                <w:szCs w:val="22"/>
                <w:lang w:val="en-US"/>
              </w:rPr>
              <w:t xml:space="preserve">- </w:t>
            </w:r>
            <w:r w:rsidRPr="00EE3D09">
              <w:rPr>
                <w:sz w:val="22"/>
                <w:szCs w:val="22"/>
              </w:rPr>
              <w:t>Báo cáo kết quả kiểm tra, rà soát VBQPPL hoặc các văn bản xử lý VBQPPL sau rà soát;</w:t>
            </w:r>
          </w:p>
          <w:p w:rsidR="00143EA1" w:rsidRPr="00EE3D09" w:rsidRDefault="00143EA1" w:rsidP="00143EA1">
            <w:pPr>
              <w:spacing w:before="120"/>
              <w:jc w:val="both"/>
              <w:rPr>
                <w:sz w:val="22"/>
                <w:szCs w:val="22"/>
              </w:rPr>
            </w:pPr>
            <w:r w:rsidRPr="00EE3D09">
              <w:rPr>
                <w:sz w:val="22"/>
                <w:szCs w:val="22"/>
              </w:rPr>
              <w:t xml:space="preserve">- Kết quả theo dõi, kiểm tra của </w:t>
            </w:r>
            <w:r w:rsidRPr="00EE3D09">
              <w:rPr>
                <w:sz w:val="22"/>
                <w:szCs w:val="22"/>
                <w:lang w:val="en-US"/>
              </w:rPr>
              <w:t>Sở</w:t>
            </w:r>
            <w:r w:rsidRPr="00EE3D09">
              <w:rPr>
                <w:sz w:val="22"/>
                <w:szCs w:val="22"/>
              </w:rPr>
              <w:t xml:space="preserve"> Tư pháp.</w:t>
            </w:r>
          </w:p>
          <w:p w:rsidR="00143EA1" w:rsidRPr="00EE3D09" w:rsidRDefault="00143EA1" w:rsidP="00143EA1">
            <w:pPr>
              <w:jc w:val="both"/>
              <w:outlineLvl w:val="0"/>
              <w:rPr>
                <w:noProof w:val="0"/>
                <w:sz w:val="22"/>
                <w:szCs w:val="22"/>
                <w:lang w:val="en-US"/>
              </w:rPr>
            </w:pPr>
            <w:r w:rsidRPr="00EE3D09">
              <w:rPr>
                <w:sz w:val="22"/>
                <w:szCs w:val="22"/>
              </w:rPr>
              <w:t>- Các tài liệu kiểm chứng khác (nếu có)</w:t>
            </w:r>
          </w:p>
        </w:tc>
      </w:tr>
      <w:tr w:rsidR="00EE3D09" w:rsidRPr="00EE3D09" w:rsidTr="00944A0B">
        <w:trPr>
          <w:trHeight w:val="405"/>
        </w:trPr>
        <w:tc>
          <w:tcPr>
            <w:tcW w:w="709" w:type="dxa"/>
            <w:shd w:val="clear" w:color="000000" w:fill="FFFFFF"/>
            <w:noWrap/>
            <w:vAlign w:val="center"/>
            <w:hideMark/>
          </w:tcPr>
          <w:p w:rsidR="00143EA1" w:rsidRPr="00EE3D09" w:rsidRDefault="00143EA1" w:rsidP="00143EA1">
            <w:pPr>
              <w:jc w:val="both"/>
              <w:outlineLvl w:val="0"/>
              <w:rPr>
                <w:bCs/>
                <w:noProof w:val="0"/>
                <w:sz w:val="22"/>
                <w:szCs w:val="22"/>
                <w:lang w:val="en-US"/>
              </w:rPr>
            </w:pPr>
            <w:r w:rsidRPr="00EE3D09">
              <w:rPr>
                <w:bCs/>
                <w:noProof w:val="0"/>
                <w:sz w:val="22"/>
                <w:szCs w:val="22"/>
                <w:lang w:val="en-US"/>
              </w:rPr>
              <w:t>16</w:t>
            </w:r>
          </w:p>
        </w:tc>
        <w:tc>
          <w:tcPr>
            <w:tcW w:w="1584" w:type="dxa"/>
            <w:shd w:val="clear" w:color="000000" w:fill="FFFFFF"/>
            <w:vAlign w:val="center"/>
            <w:hideMark/>
          </w:tcPr>
          <w:p w:rsidR="00143EA1" w:rsidRPr="00EE3D09" w:rsidRDefault="00143EA1" w:rsidP="00143EA1">
            <w:pPr>
              <w:jc w:val="both"/>
              <w:outlineLvl w:val="0"/>
              <w:rPr>
                <w:bCs/>
                <w:iCs/>
                <w:noProof w:val="0"/>
                <w:sz w:val="22"/>
                <w:szCs w:val="22"/>
                <w:lang w:val="en-US"/>
              </w:rPr>
            </w:pPr>
            <w:r w:rsidRPr="00EE3D09">
              <w:rPr>
                <w:bCs/>
                <w:iCs/>
                <w:noProof w:val="0"/>
                <w:sz w:val="22"/>
                <w:szCs w:val="22"/>
                <w:lang w:val="en-US"/>
              </w:rPr>
              <w:t xml:space="preserve">TC 2.4- Kiểm tra, xử lý văn bản QPPL </w:t>
            </w:r>
            <w:r w:rsidRPr="00EE3D09">
              <w:rPr>
                <w:bCs/>
                <w:iCs/>
                <w:noProof w:val="0"/>
                <w:sz w:val="22"/>
                <w:szCs w:val="22"/>
                <w:vertAlign w:val="superscript"/>
                <w:lang w:val="en-US"/>
              </w:rPr>
              <w:t>(*)</w:t>
            </w:r>
          </w:p>
        </w:tc>
        <w:tc>
          <w:tcPr>
            <w:tcW w:w="5078" w:type="dxa"/>
            <w:shd w:val="clear" w:color="auto" w:fill="auto"/>
            <w:noWrap/>
            <w:vAlign w:val="center"/>
            <w:hideMark/>
          </w:tcPr>
          <w:p w:rsidR="00143EA1" w:rsidRPr="00EE3D09" w:rsidRDefault="00143EA1" w:rsidP="00143EA1">
            <w:pPr>
              <w:spacing w:before="120"/>
              <w:jc w:val="both"/>
              <w:rPr>
                <w:sz w:val="22"/>
                <w:szCs w:val="22"/>
              </w:rPr>
            </w:pPr>
            <w:r w:rsidRPr="00EE3D09">
              <w:rPr>
                <w:sz w:val="22"/>
                <w:szCs w:val="22"/>
              </w:rPr>
              <w:t>Tính tỷ lệ % giữa số văn bản phát hiện sai phạm qua kiểm tra đã được xử lý theo thẩm quyền hoặc kiến nghị cấp có thẩm quyền xử lý so với tổng số văn bản phát hiện sai phạm qua kiểm tra theo thẩm quyền (không tính tự kiểm tra)</w:t>
            </w:r>
            <w:r w:rsidRPr="00EE3D09">
              <w:rPr>
                <w:sz w:val="22"/>
                <w:szCs w:val="22"/>
                <w:lang w:val="en-US"/>
              </w:rPr>
              <w:t xml:space="preserve"> </w:t>
            </w:r>
            <w:r w:rsidRPr="00EE3D09">
              <w:rPr>
                <w:b/>
                <w:sz w:val="22"/>
                <w:szCs w:val="22"/>
                <w:vertAlign w:val="superscript"/>
                <w:lang w:val="en-US"/>
              </w:rPr>
              <w:t>(</w:t>
            </w:r>
            <w:r w:rsidRPr="00EE3D09">
              <w:rPr>
                <w:rStyle w:val="FootnoteReference"/>
                <w:b/>
                <w:sz w:val="22"/>
                <w:szCs w:val="22"/>
                <w:lang w:val="en-US"/>
              </w:rPr>
              <w:footnoteReference w:id="3"/>
            </w:r>
            <w:r w:rsidRPr="00EE3D09">
              <w:rPr>
                <w:b/>
                <w:sz w:val="22"/>
                <w:szCs w:val="22"/>
                <w:vertAlign w:val="superscript"/>
                <w:lang w:val="en-US"/>
              </w:rPr>
              <w:t>)</w:t>
            </w:r>
            <w:r w:rsidRPr="00EE3D09">
              <w:rPr>
                <w:sz w:val="22"/>
                <w:szCs w:val="22"/>
              </w:rPr>
              <w:t>. Nếu tỷ lệ này đạt:</w:t>
            </w:r>
          </w:p>
          <w:p w:rsidR="00143EA1" w:rsidRPr="00EE3D09" w:rsidRDefault="00143EA1" w:rsidP="00143EA1">
            <w:pPr>
              <w:spacing w:before="120"/>
              <w:jc w:val="both"/>
              <w:rPr>
                <w:sz w:val="22"/>
                <w:szCs w:val="22"/>
              </w:rPr>
            </w:pPr>
            <w:r w:rsidRPr="00EE3D09">
              <w:rPr>
                <w:sz w:val="22"/>
                <w:szCs w:val="22"/>
              </w:rPr>
              <w:t xml:space="preserve">- Từ 70% - 100% thì điểm đánh giá được tính theo công thức </w:t>
            </w:r>
            <w:r w:rsidRPr="00EE3D09">
              <w:rPr>
                <w:sz w:val="22"/>
                <w:szCs w:val="22"/>
                <w:lang w:val="en-US"/>
              </w:rPr>
              <w:drawing>
                <wp:inline distT="0" distB="0" distL="0" distR="0" wp14:anchorId="762362AB" wp14:editId="468D26B1">
                  <wp:extent cx="2562621" cy="284671"/>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8091" cy="293055"/>
                          </a:xfrm>
                          <a:prstGeom prst="rect">
                            <a:avLst/>
                          </a:prstGeom>
                          <a:noFill/>
                          <a:ln>
                            <a:noFill/>
                          </a:ln>
                        </pic:spPr>
                      </pic:pic>
                    </a:graphicData>
                  </a:graphic>
                </wp:inline>
              </w:drawing>
            </w:r>
          </w:p>
          <w:p w:rsidR="00143EA1" w:rsidRPr="00EE3D09" w:rsidRDefault="00143EA1" w:rsidP="00143EA1">
            <w:pPr>
              <w:jc w:val="both"/>
              <w:outlineLvl w:val="0"/>
              <w:rPr>
                <w:noProof w:val="0"/>
                <w:sz w:val="22"/>
                <w:szCs w:val="22"/>
                <w:lang w:val="en-US"/>
              </w:rPr>
            </w:pPr>
            <w:r w:rsidRPr="00EE3D09">
              <w:rPr>
                <w:sz w:val="22"/>
                <w:szCs w:val="22"/>
              </w:rPr>
              <w:t>- Dưới 70% thì điểm đánh giá là 0.</w:t>
            </w:r>
            <w:r w:rsidRPr="00EE3D09">
              <w:rPr>
                <w:noProof w:val="0"/>
                <w:sz w:val="22"/>
                <w:szCs w:val="22"/>
                <w:lang w:val="en-US"/>
              </w:rPr>
              <w:t> </w:t>
            </w:r>
          </w:p>
        </w:tc>
        <w:tc>
          <w:tcPr>
            <w:tcW w:w="2551" w:type="dxa"/>
          </w:tcPr>
          <w:p w:rsidR="00143EA1" w:rsidRPr="00EE3D09" w:rsidRDefault="00143EA1" w:rsidP="00143EA1">
            <w:pPr>
              <w:spacing w:before="120"/>
              <w:jc w:val="both"/>
              <w:rPr>
                <w:sz w:val="22"/>
                <w:szCs w:val="22"/>
              </w:rPr>
            </w:pPr>
            <w:r w:rsidRPr="00EE3D09">
              <w:rPr>
                <w:sz w:val="22"/>
                <w:szCs w:val="22"/>
              </w:rPr>
              <w:t>- Báo cáo kết quả kiểm tra, rà soát VBQPPL;</w:t>
            </w:r>
          </w:p>
          <w:p w:rsidR="00143EA1" w:rsidRPr="00EE3D09" w:rsidRDefault="00143EA1" w:rsidP="00143EA1">
            <w:pPr>
              <w:spacing w:before="120"/>
              <w:jc w:val="both"/>
              <w:rPr>
                <w:sz w:val="22"/>
                <w:szCs w:val="22"/>
              </w:rPr>
            </w:pPr>
            <w:r w:rsidRPr="00EE3D09">
              <w:rPr>
                <w:sz w:val="22"/>
                <w:szCs w:val="22"/>
              </w:rPr>
              <w:t>- Danh mục các văn bản phát hiện sai phạm qua kiểm tra; kèm theo số, ký hiệu của văn bản xử lý những sai phạm tương ứng với từng trường hợp (chỉ cần lập file word và cập nhật lên phần mềm chấm điểm).</w:t>
            </w:r>
          </w:p>
          <w:p w:rsidR="00143EA1" w:rsidRPr="00EE3D09" w:rsidRDefault="00143EA1" w:rsidP="00143EA1">
            <w:pPr>
              <w:spacing w:before="120"/>
              <w:jc w:val="both"/>
              <w:rPr>
                <w:sz w:val="22"/>
                <w:szCs w:val="22"/>
              </w:rPr>
            </w:pPr>
            <w:r w:rsidRPr="00EE3D09">
              <w:rPr>
                <w:sz w:val="22"/>
                <w:szCs w:val="22"/>
              </w:rPr>
              <w:t>- Kết quả theo dõi, kiểm tra của Sở Tư pháp (do Sở Tư pháp cung cấp).</w:t>
            </w:r>
          </w:p>
        </w:tc>
      </w:tr>
      <w:tr w:rsidR="00AC1FB5" w:rsidRPr="00EE3D09" w:rsidTr="00944A0B">
        <w:trPr>
          <w:trHeight w:val="330"/>
        </w:trPr>
        <w:tc>
          <w:tcPr>
            <w:tcW w:w="709" w:type="dxa"/>
            <w:shd w:val="clear" w:color="auto" w:fill="auto"/>
            <w:noWrap/>
            <w:vAlign w:val="center"/>
            <w:hideMark/>
          </w:tcPr>
          <w:p w:rsidR="006A37CF" w:rsidRPr="00EE3D09" w:rsidRDefault="006A37CF" w:rsidP="00AC1FB5">
            <w:pPr>
              <w:jc w:val="both"/>
              <w:rPr>
                <w:noProof w:val="0"/>
                <w:sz w:val="22"/>
                <w:szCs w:val="22"/>
                <w:lang w:val="en-US"/>
              </w:rPr>
            </w:pPr>
            <w:r w:rsidRPr="00EE3D09">
              <w:rPr>
                <w:noProof w:val="0"/>
                <w:sz w:val="22"/>
                <w:szCs w:val="22"/>
                <w:lang w:val="en-US"/>
              </w:rPr>
              <w:t>17</w:t>
            </w:r>
          </w:p>
        </w:tc>
        <w:tc>
          <w:tcPr>
            <w:tcW w:w="1584" w:type="dxa"/>
            <w:shd w:val="clear" w:color="auto" w:fill="auto"/>
            <w:vAlign w:val="center"/>
            <w:hideMark/>
          </w:tcPr>
          <w:p w:rsidR="006A37CF" w:rsidRPr="00EE3D09" w:rsidRDefault="006A37CF" w:rsidP="00AC1FB5">
            <w:pPr>
              <w:jc w:val="both"/>
              <w:rPr>
                <w:noProof w:val="0"/>
                <w:sz w:val="22"/>
                <w:szCs w:val="22"/>
                <w:lang w:val="en-US"/>
              </w:rPr>
            </w:pPr>
            <w:r w:rsidRPr="00EE3D09">
              <w:rPr>
                <w:noProof w:val="0"/>
                <w:sz w:val="22"/>
                <w:szCs w:val="22"/>
                <w:lang w:val="en-US"/>
              </w:rPr>
              <w:t>TCTP 3.1.1-Ban hành Kế hoạch rà soát, đánh giá TTHC</w:t>
            </w:r>
          </w:p>
        </w:tc>
        <w:tc>
          <w:tcPr>
            <w:tcW w:w="5078" w:type="dxa"/>
            <w:shd w:val="clear" w:color="auto" w:fill="auto"/>
            <w:noWrap/>
            <w:vAlign w:val="center"/>
            <w:hideMark/>
          </w:tcPr>
          <w:p w:rsidR="006A37CF" w:rsidRPr="00EE3D09" w:rsidRDefault="006A37CF" w:rsidP="00AC1FB5">
            <w:pPr>
              <w:jc w:val="both"/>
              <w:outlineLvl w:val="0"/>
              <w:rPr>
                <w:noProof w:val="0"/>
                <w:sz w:val="22"/>
                <w:szCs w:val="22"/>
                <w:lang w:val="en-US"/>
              </w:rPr>
            </w:pPr>
            <w:r w:rsidRPr="00EE3D09">
              <w:rPr>
                <w:noProof w:val="0"/>
                <w:sz w:val="22"/>
                <w:szCs w:val="22"/>
                <w:lang w:val="en-US"/>
              </w:rPr>
              <w:t>- Ban hành K</w:t>
            </w:r>
            <w:r w:rsidR="00AC1FB5" w:rsidRPr="00EE3D09">
              <w:rPr>
                <w:noProof w:val="0"/>
                <w:sz w:val="22"/>
                <w:szCs w:val="22"/>
                <w:lang w:val="en-US"/>
              </w:rPr>
              <w:t>ế hoạch rà soát, đánh giá TTHC kịp thời (trong quý I/2019) thì điểm đánh giá là</w:t>
            </w:r>
            <w:r w:rsidRPr="00EE3D09">
              <w:rPr>
                <w:noProof w:val="0"/>
                <w:sz w:val="22"/>
                <w:szCs w:val="22"/>
                <w:lang w:val="en-US"/>
              </w:rPr>
              <w:t xml:space="preserve"> 1 </w:t>
            </w:r>
          </w:p>
          <w:p w:rsidR="006A37CF" w:rsidRPr="00EE3D09" w:rsidRDefault="006A37CF" w:rsidP="00AC1FB5">
            <w:pPr>
              <w:jc w:val="both"/>
              <w:outlineLvl w:val="0"/>
              <w:rPr>
                <w:noProof w:val="0"/>
                <w:sz w:val="22"/>
                <w:szCs w:val="22"/>
                <w:lang w:val="en-US"/>
              </w:rPr>
            </w:pPr>
            <w:r w:rsidRPr="00EE3D09">
              <w:rPr>
                <w:noProof w:val="0"/>
                <w:sz w:val="22"/>
                <w:szCs w:val="22"/>
                <w:lang w:val="en-US"/>
              </w:rPr>
              <w:t>- Ban hành hành Kế hoạch rà soát, đánh giá TTHC</w:t>
            </w:r>
            <w:r w:rsidR="00A61176" w:rsidRPr="00EE3D09">
              <w:rPr>
                <w:noProof w:val="0"/>
                <w:sz w:val="22"/>
                <w:szCs w:val="22"/>
                <w:lang w:val="en-US"/>
              </w:rPr>
              <w:t xml:space="preserve"> không kịp thời:</w:t>
            </w:r>
            <w:r w:rsidRPr="00EE3D09">
              <w:rPr>
                <w:noProof w:val="0"/>
                <w:sz w:val="22"/>
                <w:szCs w:val="22"/>
                <w:lang w:val="en-US"/>
              </w:rPr>
              <w:t xml:space="preserve"> 0.</w:t>
            </w:r>
          </w:p>
        </w:tc>
        <w:tc>
          <w:tcPr>
            <w:tcW w:w="2551" w:type="dxa"/>
          </w:tcPr>
          <w:p w:rsidR="006A37CF" w:rsidRPr="00EE3D09" w:rsidRDefault="006A37CF" w:rsidP="00AC1FB5">
            <w:pPr>
              <w:jc w:val="both"/>
              <w:rPr>
                <w:noProof w:val="0"/>
                <w:sz w:val="22"/>
                <w:szCs w:val="22"/>
                <w:lang w:val="en-US"/>
              </w:rPr>
            </w:pPr>
            <w:r w:rsidRPr="00EE3D09">
              <w:rPr>
                <w:noProof w:val="0"/>
                <w:sz w:val="22"/>
                <w:szCs w:val="22"/>
                <w:lang w:val="en-US"/>
              </w:rPr>
              <w:t>Kế hoạch rà soát, đánh giá TTHC 2019</w:t>
            </w:r>
          </w:p>
        </w:tc>
      </w:tr>
      <w:tr w:rsidR="006A37CF" w:rsidRPr="00EE3D09" w:rsidTr="00944A0B">
        <w:trPr>
          <w:trHeight w:val="720"/>
        </w:trPr>
        <w:tc>
          <w:tcPr>
            <w:tcW w:w="709" w:type="dxa"/>
            <w:shd w:val="clear" w:color="auto" w:fill="auto"/>
            <w:noWrap/>
            <w:vAlign w:val="center"/>
            <w:hideMark/>
          </w:tcPr>
          <w:p w:rsidR="006A37CF" w:rsidRPr="00EE3D09" w:rsidRDefault="006A37CF" w:rsidP="00AC1FB5">
            <w:pPr>
              <w:jc w:val="both"/>
              <w:outlineLvl w:val="0"/>
              <w:rPr>
                <w:noProof w:val="0"/>
                <w:sz w:val="22"/>
                <w:szCs w:val="22"/>
                <w:lang w:val="en-US"/>
              </w:rPr>
            </w:pPr>
            <w:r w:rsidRPr="00EE3D09">
              <w:rPr>
                <w:noProof w:val="0"/>
                <w:sz w:val="22"/>
                <w:szCs w:val="22"/>
                <w:lang w:val="en-US"/>
              </w:rPr>
              <w:t>18</w:t>
            </w:r>
          </w:p>
        </w:tc>
        <w:tc>
          <w:tcPr>
            <w:tcW w:w="1584" w:type="dxa"/>
            <w:shd w:val="clear" w:color="auto" w:fill="auto"/>
            <w:vAlign w:val="center"/>
            <w:hideMark/>
          </w:tcPr>
          <w:p w:rsidR="006A37CF" w:rsidRPr="00EE3D09" w:rsidRDefault="006A37CF" w:rsidP="00AC1FB5">
            <w:pPr>
              <w:jc w:val="both"/>
              <w:outlineLvl w:val="0"/>
              <w:rPr>
                <w:noProof w:val="0"/>
                <w:sz w:val="22"/>
                <w:szCs w:val="22"/>
                <w:lang w:val="en-US"/>
              </w:rPr>
            </w:pPr>
            <w:r w:rsidRPr="00EE3D09">
              <w:rPr>
                <w:noProof w:val="0"/>
                <w:sz w:val="22"/>
                <w:szCs w:val="22"/>
                <w:lang w:val="en-US"/>
              </w:rPr>
              <w:t xml:space="preserve">TCTP 3.1.2-Mức độ hoàn thành kế hoạch rà soát, đánh giá TTHC </w:t>
            </w:r>
            <w:r w:rsidRPr="00EE3D09">
              <w:rPr>
                <w:noProof w:val="0"/>
                <w:sz w:val="22"/>
                <w:szCs w:val="22"/>
                <w:vertAlign w:val="superscript"/>
                <w:lang w:val="en-US"/>
              </w:rPr>
              <w:t>(*)</w:t>
            </w:r>
          </w:p>
        </w:tc>
        <w:tc>
          <w:tcPr>
            <w:tcW w:w="5078" w:type="dxa"/>
            <w:shd w:val="clear" w:color="auto" w:fill="auto"/>
            <w:vAlign w:val="center"/>
            <w:hideMark/>
          </w:tcPr>
          <w:p w:rsidR="006A37CF" w:rsidRPr="00EE3D09" w:rsidRDefault="006A37CF" w:rsidP="00AC1FB5">
            <w:pPr>
              <w:jc w:val="both"/>
              <w:outlineLvl w:val="1"/>
              <w:rPr>
                <w:iCs/>
                <w:noProof w:val="0"/>
                <w:sz w:val="22"/>
                <w:szCs w:val="22"/>
                <w:lang w:val="en-US"/>
              </w:rPr>
            </w:pPr>
            <w:r w:rsidRPr="00EE3D09">
              <w:rPr>
                <w:iCs/>
                <w:noProof w:val="0"/>
                <w:sz w:val="22"/>
                <w:szCs w:val="22"/>
                <w:lang w:val="en-US"/>
              </w:rPr>
              <w:t>Tính tỷ lệ % số nhiệm vụ đã hoàn thành so với tổng số nhiệm vụ trong kế hoạch. Nếu tỷ lệ  hoàn thành này đạt:</w:t>
            </w:r>
          </w:p>
          <w:p w:rsidR="006A37CF" w:rsidRPr="00EE3D09" w:rsidRDefault="006A37CF" w:rsidP="00AC1FB5">
            <w:pPr>
              <w:jc w:val="both"/>
              <w:outlineLvl w:val="0"/>
              <w:rPr>
                <w:iCs/>
                <w:noProof w:val="0"/>
                <w:sz w:val="22"/>
                <w:szCs w:val="22"/>
                <w:lang w:val="en-US"/>
              </w:rPr>
            </w:pPr>
            <w:r w:rsidRPr="00EE3D09">
              <w:rPr>
                <w:iCs/>
                <w:noProof w:val="0"/>
                <w:sz w:val="22"/>
                <w:szCs w:val="22"/>
                <w:lang w:val="en-US"/>
              </w:rPr>
              <w:t>-100% kế hoạch: 1,5 </w:t>
            </w:r>
          </w:p>
          <w:p w:rsidR="006A37CF" w:rsidRPr="00EE3D09" w:rsidRDefault="006A37CF" w:rsidP="00AC1FB5">
            <w:pPr>
              <w:jc w:val="both"/>
              <w:outlineLvl w:val="0"/>
              <w:rPr>
                <w:iCs/>
                <w:noProof w:val="0"/>
                <w:sz w:val="22"/>
                <w:szCs w:val="22"/>
                <w:lang w:val="en-US"/>
              </w:rPr>
            </w:pPr>
            <w:r w:rsidRPr="00EE3D09">
              <w:rPr>
                <w:iCs/>
                <w:noProof w:val="0"/>
                <w:sz w:val="22"/>
                <w:szCs w:val="22"/>
                <w:lang w:val="en-US"/>
              </w:rPr>
              <w:t>- Từ 85% - dưới 100% kế hoạch: 1</w:t>
            </w:r>
          </w:p>
          <w:p w:rsidR="006A37CF" w:rsidRPr="00EE3D09" w:rsidRDefault="006A37CF" w:rsidP="00AC1FB5">
            <w:pPr>
              <w:jc w:val="both"/>
              <w:outlineLvl w:val="0"/>
              <w:rPr>
                <w:iCs/>
                <w:noProof w:val="0"/>
                <w:sz w:val="22"/>
                <w:szCs w:val="22"/>
                <w:lang w:val="en-US"/>
              </w:rPr>
            </w:pPr>
            <w:r w:rsidRPr="00EE3D09">
              <w:rPr>
                <w:iCs/>
                <w:noProof w:val="0"/>
                <w:sz w:val="22"/>
                <w:szCs w:val="22"/>
                <w:lang w:val="en-US"/>
              </w:rPr>
              <w:t>- Từ 70% - dưới 85% kế hoạch: 0,5</w:t>
            </w:r>
          </w:p>
          <w:p w:rsidR="006A37CF" w:rsidRPr="00EE3D09" w:rsidRDefault="006A37CF" w:rsidP="00AC1FB5">
            <w:pPr>
              <w:jc w:val="both"/>
              <w:outlineLvl w:val="0"/>
              <w:rPr>
                <w:iCs/>
                <w:noProof w:val="0"/>
                <w:sz w:val="22"/>
                <w:szCs w:val="22"/>
                <w:lang w:val="en-US"/>
              </w:rPr>
            </w:pPr>
            <w:r w:rsidRPr="00EE3D09">
              <w:rPr>
                <w:iCs/>
                <w:noProof w:val="0"/>
                <w:sz w:val="22"/>
                <w:szCs w:val="22"/>
                <w:lang w:val="en-US"/>
              </w:rPr>
              <w:t>- Dưới 70% kế hoạch: 0</w:t>
            </w:r>
          </w:p>
        </w:tc>
        <w:tc>
          <w:tcPr>
            <w:tcW w:w="2551" w:type="dxa"/>
          </w:tcPr>
          <w:p w:rsidR="006A37CF" w:rsidRPr="00EE3D09" w:rsidRDefault="006A37CF" w:rsidP="00AC1FB5">
            <w:pPr>
              <w:spacing w:before="120"/>
              <w:jc w:val="both"/>
              <w:rPr>
                <w:sz w:val="22"/>
                <w:szCs w:val="22"/>
              </w:rPr>
            </w:pPr>
            <w:r w:rsidRPr="00EE3D09">
              <w:rPr>
                <w:sz w:val="22"/>
                <w:szCs w:val="22"/>
              </w:rPr>
              <w:t>- Báo cáo công tác kiểm soát TTHC;</w:t>
            </w:r>
          </w:p>
          <w:p w:rsidR="006A37CF" w:rsidRPr="00EE3D09" w:rsidRDefault="006A37CF" w:rsidP="00AC1FB5">
            <w:pPr>
              <w:jc w:val="both"/>
              <w:outlineLvl w:val="0"/>
              <w:rPr>
                <w:iCs/>
                <w:noProof w:val="0"/>
                <w:sz w:val="22"/>
                <w:szCs w:val="22"/>
                <w:lang w:val="en-US"/>
              </w:rPr>
            </w:pPr>
            <w:r w:rsidRPr="00EE3D09">
              <w:rPr>
                <w:sz w:val="22"/>
                <w:szCs w:val="22"/>
              </w:rPr>
              <w:t xml:space="preserve">- Kết quả theo dõi, kiểm tra của Văn phòng </w:t>
            </w:r>
            <w:r w:rsidRPr="00EE3D09">
              <w:rPr>
                <w:sz w:val="22"/>
                <w:szCs w:val="22"/>
                <w:lang w:val="en-US"/>
              </w:rPr>
              <w:t>UBND tỉnh</w:t>
            </w:r>
            <w:r w:rsidRPr="00EE3D09">
              <w:rPr>
                <w:sz w:val="22"/>
                <w:szCs w:val="22"/>
              </w:rPr>
              <w:t xml:space="preserve"> (do Văn phòng UBND tỉnh cung</w:t>
            </w:r>
            <w:r w:rsidRPr="00EE3D09">
              <w:rPr>
                <w:sz w:val="22"/>
                <w:szCs w:val="22"/>
                <w:lang w:val="en-US"/>
              </w:rPr>
              <w:t xml:space="preserve"> cấp)</w:t>
            </w:r>
          </w:p>
        </w:tc>
      </w:tr>
      <w:tr w:rsidR="006A37CF" w:rsidRPr="00EE3D09" w:rsidTr="00944A0B">
        <w:trPr>
          <w:trHeight w:val="390"/>
        </w:trPr>
        <w:tc>
          <w:tcPr>
            <w:tcW w:w="709" w:type="dxa"/>
            <w:shd w:val="clear" w:color="auto" w:fill="auto"/>
            <w:noWrap/>
            <w:vAlign w:val="center"/>
            <w:hideMark/>
          </w:tcPr>
          <w:p w:rsidR="006A37CF" w:rsidRPr="00EE3D09" w:rsidRDefault="006A37CF" w:rsidP="00AC1FB5">
            <w:pPr>
              <w:jc w:val="both"/>
              <w:outlineLvl w:val="0"/>
              <w:rPr>
                <w:noProof w:val="0"/>
                <w:sz w:val="22"/>
                <w:szCs w:val="22"/>
                <w:lang w:val="en-US"/>
              </w:rPr>
            </w:pPr>
            <w:r w:rsidRPr="00EE3D09">
              <w:rPr>
                <w:noProof w:val="0"/>
                <w:sz w:val="22"/>
                <w:szCs w:val="22"/>
                <w:lang w:val="en-US"/>
              </w:rPr>
              <w:t>19</w:t>
            </w:r>
          </w:p>
        </w:tc>
        <w:tc>
          <w:tcPr>
            <w:tcW w:w="1584" w:type="dxa"/>
            <w:shd w:val="clear" w:color="auto" w:fill="auto"/>
            <w:vAlign w:val="center"/>
            <w:hideMark/>
          </w:tcPr>
          <w:p w:rsidR="006A37CF" w:rsidRPr="00EE3D09" w:rsidRDefault="006A37CF" w:rsidP="00AC1FB5">
            <w:pPr>
              <w:jc w:val="both"/>
              <w:outlineLvl w:val="0"/>
              <w:rPr>
                <w:noProof w:val="0"/>
                <w:sz w:val="22"/>
                <w:szCs w:val="22"/>
                <w:lang w:val="en-US"/>
              </w:rPr>
            </w:pPr>
            <w:r w:rsidRPr="00EE3D09">
              <w:rPr>
                <w:noProof w:val="0"/>
                <w:sz w:val="22"/>
                <w:szCs w:val="22"/>
                <w:lang w:val="en-US"/>
              </w:rPr>
              <w:t xml:space="preserve">TCTP 3.1.3-Xử lý các vấn </w:t>
            </w:r>
            <w:r w:rsidRPr="00EE3D09">
              <w:rPr>
                <w:noProof w:val="0"/>
                <w:sz w:val="22"/>
                <w:szCs w:val="22"/>
                <w:lang w:val="en-US"/>
              </w:rPr>
              <w:lastRenderedPageBreak/>
              <w:t xml:space="preserve">đề phát hiện qua rà soát </w:t>
            </w:r>
            <w:r w:rsidRPr="00EE3D09">
              <w:rPr>
                <w:noProof w:val="0"/>
                <w:sz w:val="22"/>
                <w:szCs w:val="22"/>
                <w:vertAlign w:val="superscript"/>
                <w:lang w:val="en-US"/>
              </w:rPr>
              <w:t>(*)</w:t>
            </w:r>
          </w:p>
        </w:tc>
        <w:tc>
          <w:tcPr>
            <w:tcW w:w="5078" w:type="dxa"/>
            <w:shd w:val="clear" w:color="auto" w:fill="auto"/>
            <w:vAlign w:val="center"/>
            <w:hideMark/>
          </w:tcPr>
          <w:p w:rsidR="006A37CF" w:rsidRPr="00EE3D09" w:rsidRDefault="006A37CF" w:rsidP="00AC1FB5">
            <w:pPr>
              <w:spacing w:before="120"/>
              <w:jc w:val="both"/>
              <w:rPr>
                <w:sz w:val="22"/>
                <w:szCs w:val="22"/>
              </w:rPr>
            </w:pPr>
            <w:r w:rsidRPr="00EE3D09">
              <w:rPr>
                <w:sz w:val="22"/>
                <w:szCs w:val="22"/>
              </w:rPr>
              <w:lastRenderedPageBreak/>
              <w:t>Tính tỷ lệ % giữa số vấn đề đã được xử lý hoặc kiến nghị xử lý so với tổng số vấn đề phát hiện qua rà soát</w:t>
            </w:r>
            <w:r w:rsidR="00A61176" w:rsidRPr="00EE3D09">
              <w:rPr>
                <w:sz w:val="22"/>
                <w:szCs w:val="22"/>
                <w:lang w:val="en-US"/>
              </w:rPr>
              <w:t xml:space="preserve"> </w:t>
            </w:r>
            <w:r w:rsidR="00A61176" w:rsidRPr="00EE3D09">
              <w:rPr>
                <w:sz w:val="22"/>
                <w:szCs w:val="22"/>
                <w:lang w:val="en-US"/>
              </w:rPr>
              <w:lastRenderedPageBreak/>
              <w:t>TTHC</w:t>
            </w:r>
            <w:r w:rsidRPr="00EE3D09">
              <w:rPr>
                <w:sz w:val="22"/>
                <w:szCs w:val="22"/>
              </w:rPr>
              <w:t>. Nếu tỷ lệ này đạt:</w:t>
            </w:r>
          </w:p>
          <w:p w:rsidR="006A37CF" w:rsidRPr="00EE3D09" w:rsidRDefault="006A37CF" w:rsidP="00AC1FB5">
            <w:pPr>
              <w:spacing w:before="120"/>
              <w:jc w:val="both"/>
              <w:rPr>
                <w:sz w:val="22"/>
                <w:szCs w:val="22"/>
              </w:rPr>
            </w:pPr>
            <w:r w:rsidRPr="00EE3D09">
              <w:rPr>
                <w:sz w:val="22"/>
                <w:szCs w:val="22"/>
              </w:rPr>
              <w:t>- 100% thì điểm đánh giá là 1;</w:t>
            </w:r>
          </w:p>
          <w:p w:rsidR="006A37CF" w:rsidRPr="00EE3D09" w:rsidRDefault="006A37CF" w:rsidP="00AC1FB5">
            <w:pPr>
              <w:jc w:val="both"/>
              <w:outlineLvl w:val="0"/>
              <w:rPr>
                <w:iCs/>
                <w:noProof w:val="0"/>
                <w:sz w:val="22"/>
                <w:szCs w:val="22"/>
                <w:lang w:val="en-US"/>
              </w:rPr>
            </w:pPr>
            <w:r w:rsidRPr="00EE3D09">
              <w:rPr>
                <w:sz w:val="22"/>
                <w:szCs w:val="22"/>
              </w:rPr>
              <w:t>- Dưới 100% thì điểm đánh giá là 0.</w:t>
            </w:r>
            <w:r w:rsidRPr="00EE3D09">
              <w:rPr>
                <w:iCs/>
                <w:noProof w:val="0"/>
                <w:sz w:val="22"/>
                <w:szCs w:val="22"/>
                <w:lang w:val="en-US"/>
              </w:rPr>
              <w:t> </w:t>
            </w:r>
          </w:p>
        </w:tc>
        <w:tc>
          <w:tcPr>
            <w:tcW w:w="2551" w:type="dxa"/>
          </w:tcPr>
          <w:p w:rsidR="006A37CF" w:rsidRPr="00EE3D09" w:rsidRDefault="006A37CF" w:rsidP="00AC1FB5">
            <w:pPr>
              <w:spacing w:before="120"/>
              <w:jc w:val="both"/>
              <w:rPr>
                <w:sz w:val="22"/>
                <w:szCs w:val="22"/>
              </w:rPr>
            </w:pPr>
            <w:r w:rsidRPr="00EE3D09">
              <w:rPr>
                <w:sz w:val="22"/>
                <w:szCs w:val="22"/>
              </w:rPr>
              <w:lastRenderedPageBreak/>
              <w:t xml:space="preserve">- Các văn bản xử lý các vấn đề phát hiện qua rà </w:t>
            </w:r>
            <w:r w:rsidRPr="00EE3D09">
              <w:rPr>
                <w:sz w:val="22"/>
                <w:szCs w:val="22"/>
              </w:rPr>
              <w:lastRenderedPageBreak/>
              <w:t>soát;</w:t>
            </w:r>
          </w:p>
          <w:p w:rsidR="006A37CF" w:rsidRPr="00EE3D09" w:rsidRDefault="006A37CF" w:rsidP="00AC1FB5">
            <w:pPr>
              <w:jc w:val="both"/>
              <w:outlineLvl w:val="0"/>
              <w:rPr>
                <w:sz w:val="22"/>
                <w:szCs w:val="22"/>
              </w:rPr>
            </w:pPr>
            <w:r w:rsidRPr="00EE3D09">
              <w:rPr>
                <w:sz w:val="22"/>
                <w:szCs w:val="22"/>
              </w:rPr>
              <w:t>- Báo cáo công tác kiểm soát TTHC;</w:t>
            </w:r>
          </w:p>
          <w:p w:rsidR="006A37CF" w:rsidRPr="00EE3D09" w:rsidRDefault="006A37CF" w:rsidP="00AC1FB5">
            <w:pPr>
              <w:jc w:val="both"/>
              <w:outlineLvl w:val="0"/>
              <w:rPr>
                <w:iCs/>
                <w:noProof w:val="0"/>
                <w:sz w:val="22"/>
                <w:szCs w:val="22"/>
                <w:lang w:val="en-US"/>
              </w:rPr>
            </w:pPr>
            <w:r w:rsidRPr="00EE3D09">
              <w:rPr>
                <w:sz w:val="22"/>
                <w:szCs w:val="22"/>
              </w:rPr>
              <w:t>- Kết quả theo dõi, kiểm tra của Văn phòng UBND tỉnh (do Văn phòng UBND tỉnh cung cấp)</w:t>
            </w:r>
          </w:p>
        </w:tc>
      </w:tr>
      <w:tr w:rsidR="006A37CF" w:rsidRPr="008D2B7A" w:rsidTr="00944A0B">
        <w:trPr>
          <w:trHeight w:val="720"/>
        </w:trPr>
        <w:tc>
          <w:tcPr>
            <w:tcW w:w="709" w:type="dxa"/>
            <w:shd w:val="clear" w:color="auto" w:fill="auto"/>
            <w:noWrap/>
            <w:vAlign w:val="center"/>
            <w:hideMark/>
          </w:tcPr>
          <w:p w:rsidR="006A37CF" w:rsidRPr="00AC1FB5" w:rsidRDefault="006A37CF" w:rsidP="00AC1FB5">
            <w:pPr>
              <w:jc w:val="both"/>
              <w:rPr>
                <w:noProof w:val="0"/>
                <w:color w:val="000000"/>
                <w:sz w:val="22"/>
                <w:szCs w:val="22"/>
                <w:lang w:val="en-US"/>
              </w:rPr>
            </w:pPr>
            <w:r w:rsidRPr="00AC1FB5">
              <w:rPr>
                <w:noProof w:val="0"/>
                <w:color w:val="000000"/>
                <w:sz w:val="22"/>
                <w:szCs w:val="22"/>
                <w:lang w:val="en-US"/>
              </w:rPr>
              <w:lastRenderedPageBreak/>
              <w:t>20</w:t>
            </w:r>
          </w:p>
        </w:tc>
        <w:tc>
          <w:tcPr>
            <w:tcW w:w="1584" w:type="dxa"/>
            <w:shd w:val="clear" w:color="auto" w:fill="auto"/>
            <w:vAlign w:val="center"/>
            <w:hideMark/>
          </w:tcPr>
          <w:p w:rsidR="006A37CF" w:rsidRPr="00AC1FB5" w:rsidRDefault="006A37CF" w:rsidP="00AC1FB5">
            <w:pPr>
              <w:jc w:val="both"/>
              <w:rPr>
                <w:noProof w:val="0"/>
                <w:color w:val="000000"/>
                <w:sz w:val="22"/>
                <w:szCs w:val="22"/>
                <w:lang w:val="en-US"/>
              </w:rPr>
            </w:pPr>
            <w:r w:rsidRPr="00AC1FB5">
              <w:rPr>
                <w:noProof w:val="0"/>
                <w:color w:val="000000"/>
                <w:sz w:val="22"/>
                <w:szCs w:val="22"/>
                <w:lang w:val="en-US"/>
              </w:rPr>
              <w:t xml:space="preserve">TCTP 3.2.1-Tham mưu UBND tỉnh công bố TTHC, danh mục TTHC theo quy định </w:t>
            </w:r>
            <w:r w:rsidRPr="00AC1FB5">
              <w:rPr>
                <w:noProof w:val="0"/>
                <w:color w:val="000000"/>
                <w:sz w:val="22"/>
                <w:szCs w:val="22"/>
                <w:vertAlign w:val="superscript"/>
                <w:lang w:val="en-US"/>
              </w:rPr>
              <w:t>(*)</w:t>
            </w:r>
          </w:p>
        </w:tc>
        <w:tc>
          <w:tcPr>
            <w:tcW w:w="5078" w:type="dxa"/>
            <w:shd w:val="clear" w:color="auto" w:fill="auto"/>
            <w:hideMark/>
          </w:tcPr>
          <w:p w:rsidR="006A37CF" w:rsidRPr="00AC1FB5" w:rsidRDefault="006A37CF" w:rsidP="00AC1FB5">
            <w:pPr>
              <w:spacing w:before="120"/>
              <w:jc w:val="both"/>
              <w:rPr>
                <w:iCs/>
                <w:noProof w:val="0"/>
                <w:color w:val="000000"/>
                <w:sz w:val="22"/>
                <w:szCs w:val="22"/>
                <w:lang w:val="en-US"/>
              </w:rPr>
            </w:pPr>
            <w:r w:rsidRPr="00AC1FB5">
              <w:rPr>
                <w:iCs/>
                <w:noProof w:val="0"/>
                <w:color w:val="000000"/>
                <w:sz w:val="22"/>
                <w:szCs w:val="22"/>
                <w:lang w:val="en-US"/>
              </w:rPr>
              <w:t>- Tham mưu UBND tỉnh công bố đầy đủ, kịp thời TTHC, danh mục TTHC: 2</w:t>
            </w:r>
          </w:p>
          <w:p w:rsidR="006A37CF" w:rsidRPr="00AC1FB5" w:rsidRDefault="006A37CF" w:rsidP="00AC1FB5">
            <w:pPr>
              <w:spacing w:before="120"/>
              <w:jc w:val="both"/>
              <w:rPr>
                <w:sz w:val="22"/>
                <w:szCs w:val="22"/>
              </w:rPr>
            </w:pPr>
            <w:r w:rsidRPr="00AC1FB5">
              <w:rPr>
                <w:iCs/>
                <w:noProof w:val="0"/>
                <w:color w:val="000000"/>
                <w:sz w:val="22"/>
                <w:szCs w:val="22"/>
                <w:lang w:val="en-US"/>
              </w:rPr>
              <w:t>- Chưa tham mưu UBND tỉnh công bố đầy đủ, kịp thời TTHC, danh mục TTHC: 0</w:t>
            </w:r>
          </w:p>
        </w:tc>
        <w:tc>
          <w:tcPr>
            <w:tcW w:w="2551" w:type="dxa"/>
          </w:tcPr>
          <w:p w:rsidR="006A37CF" w:rsidRPr="00AC1FB5" w:rsidRDefault="006A37CF" w:rsidP="00AC1FB5">
            <w:pPr>
              <w:jc w:val="both"/>
              <w:outlineLvl w:val="0"/>
              <w:rPr>
                <w:sz w:val="22"/>
                <w:szCs w:val="22"/>
              </w:rPr>
            </w:pPr>
            <w:r w:rsidRPr="00AC1FB5">
              <w:rPr>
                <w:sz w:val="22"/>
                <w:szCs w:val="22"/>
              </w:rPr>
              <w:t>- Báo cáo công tác kiểm soát TTHC;</w:t>
            </w:r>
          </w:p>
          <w:p w:rsidR="006A37CF" w:rsidRPr="00AC1FB5" w:rsidRDefault="006A37CF" w:rsidP="00AC1FB5">
            <w:pPr>
              <w:jc w:val="both"/>
              <w:rPr>
                <w:iCs/>
                <w:noProof w:val="0"/>
                <w:color w:val="000000"/>
                <w:sz w:val="22"/>
                <w:szCs w:val="22"/>
                <w:lang w:val="en-US"/>
              </w:rPr>
            </w:pPr>
            <w:r w:rsidRPr="00AC1FB5">
              <w:rPr>
                <w:sz w:val="22"/>
                <w:szCs w:val="22"/>
              </w:rPr>
              <w:t>- Kết quả theo dõi, kiểm tra của Văn phòng UBND tỉnh (do Văn phòng UBND tỉnh cung cấp)</w:t>
            </w:r>
          </w:p>
        </w:tc>
      </w:tr>
      <w:tr w:rsidR="006A37CF" w:rsidRPr="008D2B7A" w:rsidTr="00944A0B">
        <w:trPr>
          <w:trHeight w:val="660"/>
        </w:trPr>
        <w:tc>
          <w:tcPr>
            <w:tcW w:w="709"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21</w:t>
            </w:r>
          </w:p>
        </w:tc>
        <w:tc>
          <w:tcPr>
            <w:tcW w:w="1584" w:type="dxa"/>
            <w:shd w:val="clear" w:color="auto" w:fill="auto"/>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TCTP 3.2.2 -Niêm yết công khai TTHC tại Bộ phận Tiếp nhận và Trả kết quả</w:t>
            </w:r>
          </w:p>
        </w:tc>
        <w:tc>
          <w:tcPr>
            <w:tcW w:w="5078" w:type="dxa"/>
            <w:shd w:val="clear" w:color="auto" w:fill="auto"/>
            <w:vAlign w:val="center"/>
            <w:hideMark/>
          </w:tcPr>
          <w:p w:rsidR="006A37CF" w:rsidRPr="00AC1FB5" w:rsidRDefault="006A37CF" w:rsidP="00AC1FB5">
            <w:pPr>
              <w:spacing w:before="120"/>
              <w:jc w:val="both"/>
              <w:rPr>
                <w:sz w:val="22"/>
                <w:szCs w:val="22"/>
              </w:rPr>
            </w:pPr>
            <w:r w:rsidRPr="00AC1FB5">
              <w:rPr>
                <w:sz w:val="22"/>
                <w:szCs w:val="22"/>
              </w:rPr>
              <w:t xml:space="preserve">Tính tỷ lệ % </w:t>
            </w:r>
            <w:r w:rsidRPr="00AC1FB5">
              <w:rPr>
                <w:iCs/>
                <w:noProof w:val="0"/>
                <w:color w:val="000000"/>
                <w:sz w:val="22"/>
                <w:szCs w:val="22"/>
                <w:lang w:val="en-US"/>
              </w:rPr>
              <w:t>TTHC được công khai đầy đủ, đúng quy định</w:t>
            </w:r>
            <w:r w:rsidRPr="00AC1FB5">
              <w:rPr>
                <w:sz w:val="22"/>
                <w:szCs w:val="22"/>
              </w:rPr>
              <w:t>. Nếu tỷ lệ này đạt:</w:t>
            </w:r>
          </w:p>
          <w:p w:rsidR="006A37CF" w:rsidRPr="00AC1FB5" w:rsidRDefault="006A37CF" w:rsidP="00AC1FB5">
            <w:pPr>
              <w:spacing w:before="120"/>
              <w:jc w:val="both"/>
              <w:rPr>
                <w:sz w:val="22"/>
                <w:szCs w:val="22"/>
              </w:rPr>
            </w:pPr>
            <w:r w:rsidRPr="00AC1FB5">
              <w:rPr>
                <w:sz w:val="22"/>
                <w:szCs w:val="22"/>
              </w:rPr>
              <w:t xml:space="preserve">- </w:t>
            </w:r>
            <w:r w:rsidRPr="00AC1FB5">
              <w:rPr>
                <w:iCs/>
                <w:noProof w:val="0"/>
                <w:color w:val="000000"/>
                <w:sz w:val="22"/>
                <w:szCs w:val="22"/>
                <w:lang w:val="en-US"/>
              </w:rPr>
              <w:t xml:space="preserve">100% TTHC được công khai đầy đủ, đúng quy định </w:t>
            </w:r>
            <w:r w:rsidRPr="00AC1FB5">
              <w:rPr>
                <w:sz w:val="22"/>
                <w:szCs w:val="22"/>
              </w:rPr>
              <w:t>thì điểm đánh giá là 1;</w:t>
            </w:r>
          </w:p>
          <w:p w:rsidR="006A37CF" w:rsidRPr="00AC1FB5" w:rsidRDefault="006A37CF" w:rsidP="00AC1FB5">
            <w:pPr>
              <w:spacing w:before="120"/>
              <w:jc w:val="both"/>
              <w:rPr>
                <w:sz w:val="22"/>
                <w:szCs w:val="22"/>
              </w:rPr>
            </w:pPr>
            <w:r w:rsidRPr="00AC1FB5">
              <w:rPr>
                <w:sz w:val="22"/>
                <w:szCs w:val="22"/>
              </w:rPr>
              <w:t xml:space="preserve">- </w:t>
            </w:r>
            <w:r w:rsidRPr="00AC1FB5">
              <w:rPr>
                <w:iCs/>
                <w:noProof w:val="0"/>
                <w:color w:val="000000"/>
                <w:sz w:val="22"/>
                <w:szCs w:val="22"/>
                <w:lang w:val="en-US"/>
              </w:rPr>
              <w:t>Dưới 100% TTHC được công khai đầy đủ, đúng quy định</w:t>
            </w:r>
            <w:r w:rsidRPr="00AC1FB5">
              <w:rPr>
                <w:sz w:val="22"/>
                <w:szCs w:val="22"/>
              </w:rPr>
              <w:t xml:space="preserve"> thì điểm đánh giá là 0;</w:t>
            </w:r>
            <w:r w:rsidRPr="00AC1FB5">
              <w:rPr>
                <w:iCs/>
                <w:noProof w:val="0"/>
                <w:color w:val="000000"/>
                <w:sz w:val="22"/>
                <w:szCs w:val="22"/>
                <w:lang w:val="en-US"/>
              </w:rPr>
              <w:t> </w:t>
            </w:r>
          </w:p>
        </w:tc>
        <w:tc>
          <w:tcPr>
            <w:tcW w:w="2551" w:type="dxa"/>
          </w:tcPr>
          <w:p w:rsidR="006A37CF" w:rsidRPr="00AC1FB5" w:rsidRDefault="006A37CF" w:rsidP="00AC1FB5">
            <w:pPr>
              <w:jc w:val="both"/>
              <w:outlineLvl w:val="0"/>
              <w:rPr>
                <w:sz w:val="22"/>
                <w:szCs w:val="22"/>
              </w:rPr>
            </w:pPr>
            <w:r w:rsidRPr="00AC1FB5">
              <w:rPr>
                <w:sz w:val="22"/>
                <w:szCs w:val="22"/>
              </w:rPr>
              <w:t>- Báo cáo công tác kiểm soát TTHC</w:t>
            </w:r>
            <w:r w:rsidRPr="00AC1FB5">
              <w:rPr>
                <w:sz w:val="22"/>
                <w:szCs w:val="22"/>
                <w:lang w:val="en-US"/>
              </w:rPr>
              <w:t xml:space="preserve"> và báo cáo CCHC</w:t>
            </w:r>
            <w:r w:rsidRPr="00AC1FB5">
              <w:rPr>
                <w:sz w:val="22"/>
                <w:szCs w:val="22"/>
              </w:rPr>
              <w:t>;</w:t>
            </w:r>
          </w:p>
          <w:p w:rsidR="006A37CF" w:rsidRPr="00AC1FB5" w:rsidRDefault="006A37CF" w:rsidP="00AC1FB5">
            <w:pPr>
              <w:jc w:val="both"/>
              <w:outlineLvl w:val="0"/>
              <w:rPr>
                <w:iCs/>
                <w:noProof w:val="0"/>
                <w:color w:val="000000"/>
                <w:sz w:val="22"/>
                <w:szCs w:val="22"/>
                <w:lang w:val="en-US"/>
              </w:rPr>
            </w:pPr>
            <w:r w:rsidRPr="00AC1FB5">
              <w:rPr>
                <w:sz w:val="22"/>
                <w:szCs w:val="22"/>
              </w:rPr>
              <w:t>- Kết quả theo dõi, kiểm tra của Văn phòng UBND tỉnh (do Văn phòng UBND tỉnh cung cấp)</w:t>
            </w:r>
          </w:p>
        </w:tc>
      </w:tr>
      <w:tr w:rsidR="006A37CF" w:rsidRPr="00161F9B" w:rsidTr="00944A0B">
        <w:trPr>
          <w:trHeight w:val="990"/>
        </w:trPr>
        <w:tc>
          <w:tcPr>
            <w:tcW w:w="709"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22</w:t>
            </w:r>
          </w:p>
        </w:tc>
        <w:tc>
          <w:tcPr>
            <w:tcW w:w="1584" w:type="dxa"/>
            <w:shd w:val="clear" w:color="auto" w:fill="auto"/>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TCTP 3.2.3 -Tỷ lệ TTHC được công khai đầy đủ, đúng quy định trên Trang thông tin điện tử của cơ quan, đơn vị</w:t>
            </w:r>
          </w:p>
        </w:tc>
        <w:tc>
          <w:tcPr>
            <w:tcW w:w="5078" w:type="dxa"/>
            <w:shd w:val="clear" w:color="auto" w:fill="auto"/>
            <w:noWrap/>
            <w:vAlign w:val="center"/>
            <w:hideMark/>
          </w:tcPr>
          <w:p w:rsidR="006A37CF" w:rsidRPr="00AC1FB5" w:rsidRDefault="006A37CF" w:rsidP="00AC1FB5">
            <w:pPr>
              <w:jc w:val="both"/>
              <w:outlineLvl w:val="0"/>
              <w:rPr>
                <w:sz w:val="22"/>
                <w:szCs w:val="22"/>
              </w:rPr>
            </w:pPr>
            <w:r w:rsidRPr="00AC1FB5">
              <w:rPr>
                <w:sz w:val="22"/>
                <w:szCs w:val="22"/>
              </w:rPr>
              <w:t xml:space="preserve">Tính tỷ lệ % </w:t>
            </w:r>
            <w:r w:rsidRPr="00AC1FB5">
              <w:rPr>
                <w:iCs/>
                <w:noProof w:val="0"/>
                <w:color w:val="000000"/>
                <w:sz w:val="22"/>
                <w:szCs w:val="22"/>
                <w:lang w:val="en-US"/>
              </w:rPr>
              <w:t>TTHC</w:t>
            </w:r>
            <w:r w:rsidRPr="00AC1FB5">
              <w:rPr>
                <w:noProof w:val="0"/>
                <w:color w:val="000000"/>
                <w:sz w:val="22"/>
                <w:szCs w:val="22"/>
                <w:lang w:val="en-US"/>
              </w:rPr>
              <w:t> được công khai đầy đủ, đúng quy định trên Trang thông tin điện tử của cơ quan, đơn vị.</w:t>
            </w:r>
            <w:r w:rsidRPr="00AC1FB5">
              <w:rPr>
                <w:sz w:val="22"/>
                <w:szCs w:val="22"/>
              </w:rPr>
              <w:t xml:space="preserve"> Nếu tỷ lệ này đạt:</w:t>
            </w:r>
          </w:p>
          <w:p w:rsidR="006A37CF" w:rsidRPr="00AC1FB5" w:rsidRDefault="006A37CF" w:rsidP="00AC1FB5">
            <w:pPr>
              <w:spacing w:before="120"/>
              <w:jc w:val="both"/>
              <w:rPr>
                <w:sz w:val="22"/>
                <w:szCs w:val="22"/>
              </w:rPr>
            </w:pPr>
            <w:r w:rsidRPr="00AC1FB5">
              <w:rPr>
                <w:iCs/>
                <w:noProof w:val="0"/>
                <w:color w:val="000000"/>
                <w:sz w:val="22"/>
                <w:szCs w:val="22"/>
                <w:lang w:val="en-US"/>
              </w:rPr>
              <w:t xml:space="preserve">- 100% TTHC được công khai đầy đủ, đúng quy định </w:t>
            </w:r>
            <w:r w:rsidRPr="00AC1FB5">
              <w:rPr>
                <w:sz w:val="22"/>
                <w:szCs w:val="22"/>
              </w:rPr>
              <w:t>thì điểm đánh giá là 1;</w:t>
            </w:r>
          </w:p>
          <w:p w:rsidR="006A37CF" w:rsidRPr="00AC1FB5" w:rsidRDefault="006A37CF" w:rsidP="00AC1FB5">
            <w:pPr>
              <w:jc w:val="both"/>
              <w:outlineLvl w:val="0"/>
              <w:rPr>
                <w:noProof w:val="0"/>
                <w:color w:val="000000"/>
                <w:sz w:val="22"/>
                <w:szCs w:val="22"/>
                <w:lang w:val="en-US"/>
              </w:rPr>
            </w:pPr>
            <w:r w:rsidRPr="00AC1FB5">
              <w:rPr>
                <w:sz w:val="22"/>
                <w:szCs w:val="22"/>
              </w:rPr>
              <w:t xml:space="preserve">- </w:t>
            </w:r>
            <w:r w:rsidRPr="00AC1FB5">
              <w:rPr>
                <w:iCs/>
                <w:noProof w:val="0"/>
                <w:color w:val="000000"/>
                <w:sz w:val="22"/>
                <w:szCs w:val="22"/>
                <w:lang w:val="en-US"/>
              </w:rPr>
              <w:t>Dưới 100% TTHC được công khai đầy đủ, đúng quy định</w:t>
            </w:r>
            <w:r w:rsidRPr="00AC1FB5">
              <w:rPr>
                <w:sz w:val="22"/>
                <w:szCs w:val="22"/>
              </w:rPr>
              <w:t xml:space="preserve"> thì điểm đánh giá là 0;</w:t>
            </w:r>
            <w:r w:rsidRPr="00AC1FB5">
              <w:rPr>
                <w:iCs/>
                <w:noProof w:val="0"/>
                <w:color w:val="000000"/>
                <w:sz w:val="22"/>
                <w:szCs w:val="22"/>
                <w:lang w:val="en-US"/>
              </w:rPr>
              <w:t> </w:t>
            </w:r>
          </w:p>
        </w:tc>
        <w:tc>
          <w:tcPr>
            <w:tcW w:w="2551" w:type="dxa"/>
          </w:tcPr>
          <w:p w:rsidR="006A37CF" w:rsidRPr="00AC1FB5" w:rsidRDefault="00A61176" w:rsidP="00AC1FB5">
            <w:pPr>
              <w:jc w:val="both"/>
              <w:outlineLvl w:val="0"/>
              <w:rPr>
                <w:sz w:val="22"/>
                <w:szCs w:val="22"/>
              </w:rPr>
            </w:pPr>
            <w:r>
              <w:rPr>
                <w:sz w:val="22"/>
                <w:szCs w:val="22"/>
              </w:rPr>
              <w:t xml:space="preserve">- </w:t>
            </w:r>
            <w:r w:rsidR="006A37CF" w:rsidRPr="00AC1FB5">
              <w:rPr>
                <w:sz w:val="22"/>
                <w:szCs w:val="22"/>
              </w:rPr>
              <w:t xml:space="preserve"> Báo cáo công tác kiểm soát TTHC</w:t>
            </w:r>
            <w:r w:rsidR="006A37CF" w:rsidRPr="00AC1FB5">
              <w:rPr>
                <w:sz w:val="22"/>
                <w:szCs w:val="22"/>
                <w:lang w:val="en-US"/>
              </w:rPr>
              <w:t xml:space="preserve"> và báo cáo CCHC</w:t>
            </w:r>
            <w:r w:rsidR="006A37CF" w:rsidRPr="00AC1FB5">
              <w:rPr>
                <w:sz w:val="22"/>
                <w:szCs w:val="22"/>
              </w:rPr>
              <w:t>.</w:t>
            </w:r>
          </w:p>
          <w:p w:rsidR="006A37CF" w:rsidRPr="00AC1FB5" w:rsidRDefault="006A37CF" w:rsidP="00AC1FB5">
            <w:pPr>
              <w:spacing w:before="120"/>
              <w:jc w:val="both"/>
              <w:rPr>
                <w:sz w:val="22"/>
                <w:szCs w:val="22"/>
              </w:rPr>
            </w:pPr>
            <w:r w:rsidRPr="00AC1FB5">
              <w:rPr>
                <w:sz w:val="22"/>
                <w:szCs w:val="22"/>
              </w:rPr>
              <w:t>- Kết quả kiểm tra trực tiếp tại Cổng/Trang TTĐT của các cơ quan, đơn vị.</w:t>
            </w:r>
          </w:p>
        </w:tc>
      </w:tr>
      <w:tr w:rsidR="006A37CF" w:rsidRPr="008D2B7A" w:rsidTr="00944A0B">
        <w:trPr>
          <w:trHeight w:val="990"/>
        </w:trPr>
        <w:tc>
          <w:tcPr>
            <w:tcW w:w="709" w:type="dxa"/>
            <w:shd w:val="clear" w:color="auto" w:fill="auto"/>
            <w:noWrap/>
            <w:vAlign w:val="center"/>
            <w:hideMark/>
          </w:tcPr>
          <w:p w:rsidR="006A37CF" w:rsidRPr="00AC1FB5" w:rsidRDefault="006A37CF" w:rsidP="00AC1FB5">
            <w:pPr>
              <w:jc w:val="both"/>
              <w:rPr>
                <w:noProof w:val="0"/>
                <w:color w:val="000000"/>
                <w:sz w:val="22"/>
                <w:szCs w:val="22"/>
                <w:lang w:val="en-US"/>
              </w:rPr>
            </w:pPr>
            <w:r w:rsidRPr="00AC1FB5">
              <w:rPr>
                <w:noProof w:val="0"/>
                <w:color w:val="000000"/>
                <w:sz w:val="22"/>
                <w:szCs w:val="22"/>
                <w:lang w:val="en-US"/>
              </w:rPr>
              <w:t>23</w:t>
            </w:r>
          </w:p>
        </w:tc>
        <w:tc>
          <w:tcPr>
            <w:tcW w:w="1584" w:type="dxa"/>
            <w:shd w:val="clear" w:color="auto" w:fill="auto"/>
            <w:vAlign w:val="center"/>
            <w:hideMark/>
          </w:tcPr>
          <w:p w:rsidR="006A37CF" w:rsidRPr="00AC1FB5" w:rsidRDefault="006A37CF" w:rsidP="00AC1FB5">
            <w:pPr>
              <w:jc w:val="both"/>
              <w:rPr>
                <w:noProof w:val="0"/>
                <w:color w:val="000000"/>
                <w:sz w:val="22"/>
                <w:szCs w:val="22"/>
                <w:lang w:val="en-US"/>
              </w:rPr>
            </w:pPr>
            <w:r w:rsidRPr="00AC1FB5">
              <w:rPr>
                <w:noProof w:val="0"/>
                <w:color w:val="000000"/>
                <w:sz w:val="22"/>
                <w:szCs w:val="22"/>
                <w:lang w:val="en-US"/>
              </w:rPr>
              <w:t>TCTP 3.3.1-</w:t>
            </w:r>
            <w:r w:rsidR="00A61176">
              <w:rPr>
                <w:noProof w:val="0"/>
                <w:color w:val="000000"/>
                <w:sz w:val="22"/>
                <w:szCs w:val="22"/>
                <w:lang w:val="en-US"/>
              </w:rPr>
              <w:t xml:space="preserve"> </w:t>
            </w:r>
            <w:r w:rsidRPr="00AC1FB5">
              <w:rPr>
                <w:noProof w:val="0"/>
                <w:color w:val="000000"/>
                <w:sz w:val="22"/>
                <w:szCs w:val="22"/>
                <w:lang w:val="en-US"/>
              </w:rPr>
              <w:t>Tổ chức thực hiện tiếp nhận PAKN của cá nhân, tổ chức thuộc thẩm quyền giải quyết của sở</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t>Yêu cầu: Tổ chức thực hiện đầy đủ các hình thức, quy trình tiếp nhận PAKN của cá nhân, tổ chức về TTHC theo quy định.</w:t>
            </w:r>
          </w:p>
          <w:p w:rsidR="006A37CF" w:rsidRPr="00AC1FB5" w:rsidRDefault="006A37CF" w:rsidP="00AC1FB5">
            <w:pPr>
              <w:jc w:val="both"/>
              <w:rPr>
                <w:noProof w:val="0"/>
                <w:color w:val="000000"/>
                <w:sz w:val="22"/>
                <w:szCs w:val="22"/>
                <w:lang w:val="en-US"/>
              </w:rPr>
            </w:pPr>
            <w:r w:rsidRPr="00AC1FB5">
              <w:rPr>
                <w:sz w:val="22"/>
                <w:szCs w:val="22"/>
              </w:rPr>
              <w:t xml:space="preserve">- Nếu </w:t>
            </w:r>
            <w:r w:rsidRPr="00AC1FB5">
              <w:rPr>
                <w:iCs/>
                <w:noProof w:val="0"/>
                <w:color w:val="000000"/>
                <w:sz w:val="22"/>
                <w:szCs w:val="22"/>
                <w:lang w:val="en-US"/>
              </w:rPr>
              <w:t>thực hiện đầy đủ theo quy định của tỉnh</w:t>
            </w:r>
            <w:r w:rsidRPr="00AC1FB5">
              <w:rPr>
                <w:sz w:val="22"/>
                <w:szCs w:val="22"/>
              </w:rPr>
              <w:t xml:space="preserve"> thì điểm đánh giá là 1</w:t>
            </w:r>
            <w:r w:rsidRPr="00AC1FB5">
              <w:rPr>
                <w:noProof w:val="0"/>
                <w:color w:val="000000"/>
                <w:sz w:val="22"/>
                <w:szCs w:val="22"/>
                <w:lang w:val="en-US"/>
              </w:rPr>
              <w:t>.</w:t>
            </w:r>
          </w:p>
          <w:p w:rsidR="006A37CF" w:rsidRPr="00AC1FB5" w:rsidRDefault="006A37CF" w:rsidP="00AC1FB5">
            <w:pPr>
              <w:jc w:val="both"/>
              <w:rPr>
                <w:noProof w:val="0"/>
                <w:color w:val="000000"/>
                <w:sz w:val="22"/>
                <w:szCs w:val="22"/>
                <w:lang w:val="en-US"/>
              </w:rPr>
            </w:pPr>
            <w:r w:rsidRPr="00AC1FB5">
              <w:rPr>
                <w:sz w:val="22"/>
                <w:szCs w:val="22"/>
                <w:lang w:val="en-US"/>
              </w:rPr>
              <w:t xml:space="preserve">- </w:t>
            </w:r>
            <w:r w:rsidRPr="00AC1FB5">
              <w:rPr>
                <w:sz w:val="22"/>
                <w:szCs w:val="22"/>
              </w:rPr>
              <w:t xml:space="preserve">Nếu </w:t>
            </w:r>
            <w:r w:rsidRPr="00AC1FB5">
              <w:rPr>
                <w:iCs/>
                <w:noProof w:val="0"/>
                <w:color w:val="000000"/>
                <w:sz w:val="22"/>
                <w:szCs w:val="22"/>
                <w:lang w:val="en-US"/>
              </w:rPr>
              <w:t>thực hiện không đầy đủ theo quy định của tỉnh</w:t>
            </w:r>
            <w:r w:rsidRPr="00AC1FB5">
              <w:rPr>
                <w:sz w:val="22"/>
                <w:szCs w:val="22"/>
              </w:rPr>
              <w:t xml:space="preserve"> thì điểm đánh giá là 0</w:t>
            </w:r>
          </w:p>
        </w:tc>
        <w:tc>
          <w:tcPr>
            <w:tcW w:w="2551" w:type="dxa"/>
          </w:tcPr>
          <w:p w:rsidR="006A37CF" w:rsidRPr="00AC1FB5" w:rsidRDefault="006A37CF" w:rsidP="00AC1FB5">
            <w:pPr>
              <w:jc w:val="both"/>
              <w:outlineLvl w:val="0"/>
              <w:rPr>
                <w:sz w:val="22"/>
                <w:szCs w:val="22"/>
              </w:rPr>
            </w:pPr>
            <w:r w:rsidRPr="00AC1FB5">
              <w:rPr>
                <w:sz w:val="22"/>
                <w:szCs w:val="22"/>
              </w:rPr>
              <w:t>- Báo cáo công tác kiểm soát TTHC</w:t>
            </w:r>
            <w:r w:rsidRPr="00AC1FB5">
              <w:rPr>
                <w:sz w:val="22"/>
                <w:szCs w:val="22"/>
                <w:lang w:val="en-US"/>
              </w:rPr>
              <w:t xml:space="preserve"> và báo cáo CCHC</w:t>
            </w:r>
            <w:r w:rsidRPr="00AC1FB5">
              <w:rPr>
                <w:sz w:val="22"/>
                <w:szCs w:val="22"/>
              </w:rPr>
              <w:t>;</w:t>
            </w:r>
          </w:p>
          <w:p w:rsidR="006A37CF" w:rsidRPr="00AC1FB5" w:rsidRDefault="006A37CF" w:rsidP="00AC1FB5">
            <w:pPr>
              <w:jc w:val="both"/>
              <w:rPr>
                <w:noProof w:val="0"/>
                <w:color w:val="000000"/>
                <w:sz w:val="22"/>
                <w:szCs w:val="22"/>
                <w:lang w:val="en-US"/>
              </w:rPr>
            </w:pPr>
            <w:r w:rsidRPr="00AC1FB5">
              <w:rPr>
                <w:sz w:val="22"/>
                <w:szCs w:val="22"/>
              </w:rPr>
              <w:t>- Kết quả theo dõi, kiểm tra của Văn phòng UBND tỉnh (do Văn phòng UBND tỉnh cung cấp)</w:t>
            </w:r>
          </w:p>
        </w:tc>
      </w:tr>
      <w:tr w:rsidR="006A37CF" w:rsidRPr="008D2B7A" w:rsidTr="00944A0B">
        <w:trPr>
          <w:trHeight w:val="720"/>
        </w:trPr>
        <w:tc>
          <w:tcPr>
            <w:tcW w:w="709"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24</w:t>
            </w:r>
          </w:p>
        </w:tc>
        <w:tc>
          <w:tcPr>
            <w:tcW w:w="1584" w:type="dxa"/>
            <w:shd w:val="clear" w:color="auto" w:fill="auto"/>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 xml:space="preserve">TCP 3.3.2- Xử lý PAKN của cá nhân, tổ chức đối với TTHC thuộc thẩm quyền giải quyết </w:t>
            </w:r>
            <w:r w:rsidRPr="00AC1FB5">
              <w:rPr>
                <w:noProof w:val="0"/>
                <w:color w:val="000000"/>
                <w:sz w:val="22"/>
                <w:szCs w:val="22"/>
                <w:vertAlign w:val="superscript"/>
                <w:lang w:val="en-US"/>
              </w:rPr>
              <w:t>(*)</w:t>
            </w:r>
          </w:p>
        </w:tc>
        <w:tc>
          <w:tcPr>
            <w:tcW w:w="5078" w:type="dxa"/>
            <w:shd w:val="clear" w:color="auto" w:fill="auto"/>
            <w:noWrap/>
            <w:vAlign w:val="center"/>
            <w:hideMark/>
          </w:tcPr>
          <w:p w:rsidR="006A37CF" w:rsidRPr="00AC1FB5" w:rsidRDefault="006A37CF" w:rsidP="00AC1FB5">
            <w:pPr>
              <w:jc w:val="both"/>
              <w:outlineLvl w:val="0"/>
              <w:rPr>
                <w:iCs/>
                <w:noProof w:val="0"/>
                <w:color w:val="000000"/>
                <w:sz w:val="22"/>
                <w:szCs w:val="22"/>
                <w:lang w:val="en-US"/>
              </w:rPr>
            </w:pPr>
            <w:r w:rsidRPr="00AC1FB5">
              <w:rPr>
                <w:iCs/>
                <w:noProof w:val="0"/>
                <w:color w:val="000000"/>
                <w:sz w:val="22"/>
                <w:szCs w:val="22"/>
                <w:lang w:val="en-US"/>
              </w:rPr>
              <w:t>- 100% số PAKN được xử lý hoặc kiến nghị xử lý: 1 </w:t>
            </w:r>
          </w:p>
          <w:p w:rsidR="006A37CF" w:rsidRPr="00AC1FB5" w:rsidRDefault="006A37CF" w:rsidP="00AC1FB5">
            <w:pPr>
              <w:jc w:val="both"/>
              <w:outlineLvl w:val="0"/>
              <w:rPr>
                <w:iCs/>
                <w:noProof w:val="0"/>
                <w:color w:val="000000"/>
                <w:sz w:val="22"/>
                <w:szCs w:val="22"/>
                <w:lang w:val="en-US"/>
              </w:rPr>
            </w:pPr>
            <w:r w:rsidRPr="00AC1FB5">
              <w:rPr>
                <w:iCs/>
                <w:noProof w:val="0"/>
                <w:color w:val="000000"/>
                <w:sz w:val="22"/>
                <w:szCs w:val="22"/>
                <w:lang w:val="en-US"/>
              </w:rPr>
              <w:t>- Từ 90% - dưới 100% số PAKN được xử lý hoặc kiến nghị xử lý: 0,5</w:t>
            </w:r>
          </w:p>
          <w:p w:rsidR="006A37CF" w:rsidRPr="00AC1FB5" w:rsidRDefault="006A37CF" w:rsidP="00AC1FB5">
            <w:pPr>
              <w:jc w:val="both"/>
              <w:outlineLvl w:val="0"/>
              <w:rPr>
                <w:iCs/>
                <w:noProof w:val="0"/>
                <w:color w:val="000000"/>
                <w:sz w:val="22"/>
                <w:szCs w:val="22"/>
                <w:lang w:val="en-US"/>
              </w:rPr>
            </w:pPr>
            <w:r w:rsidRPr="00AC1FB5">
              <w:rPr>
                <w:iCs/>
                <w:noProof w:val="0"/>
                <w:color w:val="000000"/>
                <w:sz w:val="22"/>
                <w:szCs w:val="22"/>
                <w:lang w:val="en-US"/>
              </w:rPr>
              <w:t>- Dưới 90% số PAKN được xử lý hoặc kiến nghị xử lý: 0</w:t>
            </w:r>
          </w:p>
        </w:tc>
        <w:tc>
          <w:tcPr>
            <w:tcW w:w="2551" w:type="dxa"/>
          </w:tcPr>
          <w:p w:rsidR="006A37CF" w:rsidRPr="00AC1FB5" w:rsidRDefault="00A61176" w:rsidP="00AC1FB5">
            <w:pPr>
              <w:jc w:val="both"/>
              <w:outlineLvl w:val="0"/>
              <w:rPr>
                <w:sz w:val="22"/>
                <w:szCs w:val="22"/>
              </w:rPr>
            </w:pPr>
            <w:r>
              <w:rPr>
                <w:sz w:val="22"/>
                <w:szCs w:val="22"/>
                <w:lang w:val="en-US"/>
              </w:rPr>
              <w:t xml:space="preserve">- </w:t>
            </w:r>
            <w:r w:rsidR="006A37CF" w:rsidRPr="00AC1FB5">
              <w:rPr>
                <w:sz w:val="22"/>
                <w:szCs w:val="22"/>
              </w:rPr>
              <w:t>Báo cáo công tác kiểm soát TTHC</w:t>
            </w:r>
            <w:r w:rsidR="006A37CF" w:rsidRPr="00AC1FB5">
              <w:rPr>
                <w:sz w:val="22"/>
                <w:szCs w:val="22"/>
                <w:lang w:val="en-US"/>
              </w:rPr>
              <w:t xml:space="preserve"> và báo cáo CCHC</w:t>
            </w:r>
            <w:r w:rsidR="006A37CF" w:rsidRPr="00AC1FB5">
              <w:rPr>
                <w:sz w:val="22"/>
                <w:szCs w:val="22"/>
              </w:rPr>
              <w:t>;</w:t>
            </w:r>
          </w:p>
          <w:p w:rsidR="006A37CF" w:rsidRPr="00AC1FB5" w:rsidRDefault="006A37CF" w:rsidP="00AC1FB5">
            <w:pPr>
              <w:jc w:val="both"/>
              <w:outlineLvl w:val="0"/>
              <w:rPr>
                <w:iCs/>
                <w:noProof w:val="0"/>
                <w:color w:val="000000"/>
                <w:sz w:val="22"/>
                <w:szCs w:val="22"/>
                <w:lang w:val="en-US"/>
              </w:rPr>
            </w:pPr>
            <w:r w:rsidRPr="00AC1FB5">
              <w:rPr>
                <w:sz w:val="22"/>
                <w:szCs w:val="22"/>
              </w:rPr>
              <w:t>- Kết quả theo dõi, kiểm tra của Văn phòng UBND tỉnh (do Văn phòng UBND tỉnh cung cấp)</w:t>
            </w:r>
          </w:p>
        </w:tc>
      </w:tr>
      <w:tr w:rsidR="006A37CF" w:rsidRPr="008D2B7A" w:rsidTr="00944A0B">
        <w:trPr>
          <w:trHeight w:val="990"/>
        </w:trPr>
        <w:tc>
          <w:tcPr>
            <w:tcW w:w="709" w:type="dxa"/>
            <w:shd w:val="clear" w:color="auto" w:fill="auto"/>
            <w:noWrap/>
            <w:vAlign w:val="center"/>
            <w:hideMark/>
          </w:tcPr>
          <w:p w:rsidR="006A37CF" w:rsidRPr="00AC1FB5" w:rsidRDefault="006A37CF" w:rsidP="00AC1FB5">
            <w:pPr>
              <w:jc w:val="both"/>
              <w:rPr>
                <w:noProof w:val="0"/>
                <w:color w:val="000000"/>
                <w:sz w:val="22"/>
                <w:szCs w:val="22"/>
                <w:lang w:val="en-US"/>
              </w:rPr>
            </w:pPr>
            <w:r w:rsidRPr="00AC1FB5">
              <w:rPr>
                <w:noProof w:val="0"/>
                <w:color w:val="000000"/>
                <w:sz w:val="22"/>
                <w:szCs w:val="22"/>
                <w:lang w:val="en-US"/>
              </w:rPr>
              <w:t>25</w:t>
            </w:r>
          </w:p>
        </w:tc>
        <w:tc>
          <w:tcPr>
            <w:tcW w:w="1584" w:type="dxa"/>
            <w:shd w:val="clear" w:color="auto" w:fill="auto"/>
            <w:vAlign w:val="center"/>
            <w:hideMark/>
          </w:tcPr>
          <w:p w:rsidR="006A37CF" w:rsidRPr="00AC1FB5" w:rsidRDefault="006A37CF" w:rsidP="00AC1FB5">
            <w:pPr>
              <w:jc w:val="both"/>
              <w:rPr>
                <w:noProof w:val="0"/>
                <w:color w:val="000000"/>
                <w:sz w:val="22"/>
                <w:szCs w:val="22"/>
                <w:lang w:val="en-US"/>
              </w:rPr>
            </w:pPr>
            <w:r w:rsidRPr="00AC1FB5">
              <w:rPr>
                <w:noProof w:val="0"/>
                <w:color w:val="000000"/>
                <w:sz w:val="22"/>
                <w:szCs w:val="22"/>
                <w:lang w:val="en-US"/>
              </w:rPr>
              <w:t xml:space="preserve">TCTP 3.4.1- Tỷ lệ các TTHC thuộc thẩm quyền của cấp sở được thực hiện theo cơ chế một cửa (trừ TTHC lĩnh vực khiếu nại, tố </w:t>
            </w:r>
            <w:r w:rsidRPr="00AC1FB5">
              <w:rPr>
                <w:noProof w:val="0"/>
                <w:color w:val="000000"/>
                <w:sz w:val="22"/>
                <w:szCs w:val="22"/>
                <w:lang w:val="en-US"/>
              </w:rPr>
              <w:lastRenderedPageBreak/>
              <w:t>cáo)</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lastRenderedPageBreak/>
              <w:t xml:space="preserve">- Nếu 100% số TTHC thuộc thẩm quyền giải quyết của </w:t>
            </w:r>
            <w:r w:rsidRPr="00AC1FB5">
              <w:rPr>
                <w:sz w:val="22"/>
                <w:szCs w:val="22"/>
                <w:lang w:val="en-US"/>
              </w:rPr>
              <w:t>sở, ban, ngành</w:t>
            </w:r>
            <w:r w:rsidRPr="00AC1FB5">
              <w:rPr>
                <w:sz w:val="22"/>
                <w:szCs w:val="22"/>
              </w:rPr>
              <w:t xml:space="preserve"> được tiếp nhận và trả kết quả giải quyết tại Bộ phận Một cửa </w:t>
            </w:r>
            <w:r w:rsidRPr="00AC1FB5">
              <w:rPr>
                <w:noProof w:val="0"/>
                <w:color w:val="000000"/>
                <w:sz w:val="22"/>
                <w:szCs w:val="22"/>
                <w:lang w:val="en-US"/>
              </w:rPr>
              <w:t xml:space="preserve">(trừ TTHC lĩnh vực khiếu nại, tố cáo) </w:t>
            </w:r>
            <w:r w:rsidRPr="00AC1FB5">
              <w:rPr>
                <w:sz w:val="22"/>
                <w:szCs w:val="22"/>
              </w:rPr>
              <w:t xml:space="preserve">thì điểm đánh giá là 2, </w:t>
            </w:r>
          </w:p>
          <w:p w:rsidR="006A37CF" w:rsidRPr="00AC1FB5" w:rsidRDefault="00741E6B" w:rsidP="00AC1FB5">
            <w:pPr>
              <w:jc w:val="both"/>
              <w:rPr>
                <w:noProof w:val="0"/>
                <w:color w:val="000000"/>
                <w:sz w:val="22"/>
                <w:szCs w:val="22"/>
                <w:lang w:val="en-US"/>
              </w:rPr>
            </w:pPr>
            <w:r>
              <w:rPr>
                <w:sz w:val="22"/>
                <w:szCs w:val="22"/>
                <w:lang w:val="en-US"/>
              </w:rPr>
              <w:t>-</w:t>
            </w:r>
            <w:r w:rsidR="006A37CF" w:rsidRPr="00AC1FB5">
              <w:rPr>
                <w:sz w:val="22"/>
                <w:szCs w:val="22"/>
              </w:rPr>
              <w:t xml:space="preserve"> </w:t>
            </w:r>
            <w:r w:rsidR="006A37CF" w:rsidRPr="00AC1FB5">
              <w:rPr>
                <w:sz w:val="22"/>
                <w:szCs w:val="22"/>
                <w:lang w:val="en-US"/>
              </w:rPr>
              <w:t>Dưới</w:t>
            </w:r>
            <w:r w:rsidR="006A37CF" w:rsidRPr="00AC1FB5">
              <w:rPr>
                <w:sz w:val="22"/>
                <w:szCs w:val="22"/>
              </w:rPr>
              <w:t xml:space="preserve"> 100% số TTHC thuộc thẩm quyền giải quyết của sở, ban, ngành </w:t>
            </w:r>
            <w:r w:rsidRPr="00AC1FB5">
              <w:rPr>
                <w:sz w:val="22"/>
                <w:szCs w:val="22"/>
              </w:rPr>
              <w:t xml:space="preserve">được tiếp nhận và trả kết quả giải quyết tại Bộ phận Một cửa </w:t>
            </w:r>
            <w:r w:rsidRPr="00AC1FB5">
              <w:rPr>
                <w:noProof w:val="0"/>
                <w:color w:val="000000"/>
                <w:sz w:val="22"/>
                <w:szCs w:val="22"/>
                <w:lang w:val="en-US"/>
              </w:rPr>
              <w:t xml:space="preserve">(trừ TTHC lĩnh vực khiếu nại, tố cáo) </w:t>
            </w:r>
            <w:r w:rsidRPr="00AC1FB5">
              <w:rPr>
                <w:sz w:val="22"/>
                <w:szCs w:val="22"/>
              </w:rPr>
              <w:t xml:space="preserve">thì điểm đánh giá là </w:t>
            </w:r>
            <w:r w:rsidR="006A37CF" w:rsidRPr="00AC1FB5">
              <w:rPr>
                <w:sz w:val="22"/>
                <w:szCs w:val="22"/>
              </w:rPr>
              <w:t>0 điểm;</w:t>
            </w:r>
          </w:p>
        </w:tc>
        <w:tc>
          <w:tcPr>
            <w:tcW w:w="2551" w:type="dxa"/>
          </w:tcPr>
          <w:p w:rsidR="006A37CF" w:rsidRPr="00AC1FB5" w:rsidRDefault="006A37CF" w:rsidP="00AC1FB5">
            <w:pPr>
              <w:jc w:val="both"/>
              <w:outlineLvl w:val="0"/>
              <w:rPr>
                <w:sz w:val="22"/>
                <w:szCs w:val="22"/>
              </w:rPr>
            </w:pPr>
            <w:r w:rsidRPr="00AC1FB5">
              <w:rPr>
                <w:sz w:val="22"/>
                <w:szCs w:val="22"/>
                <w:lang w:val="en-US"/>
              </w:rPr>
              <w:t xml:space="preserve">- </w:t>
            </w:r>
            <w:r w:rsidRPr="00AC1FB5">
              <w:rPr>
                <w:sz w:val="22"/>
                <w:szCs w:val="22"/>
              </w:rPr>
              <w:t>Báo cáo công tác kiểm soát TTHC</w:t>
            </w:r>
            <w:r w:rsidRPr="00AC1FB5">
              <w:rPr>
                <w:sz w:val="22"/>
                <w:szCs w:val="22"/>
                <w:lang w:val="en-US"/>
              </w:rPr>
              <w:t xml:space="preserve"> và báo cáo CCHC</w:t>
            </w:r>
            <w:r w:rsidRPr="00AC1FB5">
              <w:rPr>
                <w:sz w:val="22"/>
                <w:szCs w:val="22"/>
              </w:rPr>
              <w:t>;</w:t>
            </w:r>
          </w:p>
          <w:p w:rsidR="006A37CF" w:rsidRPr="00AC1FB5" w:rsidRDefault="006A37CF" w:rsidP="00AC1FB5">
            <w:pPr>
              <w:jc w:val="both"/>
              <w:outlineLvl w:val="0"/>
              <w:rPr>
                <w:iCs/>
                <w:noProof w:val="0"/>
                <w:color w:val="000000"/>
                <w:sz w:val="22"/>
                <w:szCs w:val="22"/>
                <w:lang w:val="en-US"/>
              </w:rPr>
            </w:pPr>
            <w:r w:rsidRPr="00AC1FB5">
              <w:rPr>
                <w:sz w:val="22"/>
                <w:szCs w:val="22"/>
              </w:rPr>
              <w:t>- Kết quả theo dõi, kiểm tra của Văn phòng UBND tỉnh (do Văn phòng UBND tỉnh cung cấp)</w:t>
            </w:r>
          </w:p>
        </w:tc>
      </w:tr>
      <w:tr w:rsidR="006A37CF" w:rsidRPr="008D2B7A" w:rsidTr="00944A0B">
        <w:trPr>
          <w:trHeight w:val="1380"/>
        </w:trPr>
        <w:tc>
          <w:tcPr>
            <w:tcW w:w="709" w:type="dxa"/>
            <w:shd w:val="clear" w:color="auto" w:fill="auto"/>
            <w:noWrap/>
            <w:vAlign w:val="center"/>
            <w:hideMark/>
          </w:tcPr>
          <w:p w:rsidR="006A37CF" w:rsidRPr="00AC1FB5" w:rsidRDefault="006A37CF" w:rsidP="00AC1FB5">
            <w:pPr>
              <w:jc w:val="both"/>
              <w:rPr>
                <w:noProof w:val="0"/>
                <w:color w:val="000000"/>
                <w:sz w:val="22"/>
                <w:szCs w:val="22"/>
                <w:lang w:val="en-US"/>
              </w:rPr>
            </w:pPr>
            <w:r w:rsidRPr="00AC1FB5">
              <w:rPr>
                <w:noProof w:val="0"/>
                <w:color w:val="000000"/>
                <w:sz w:val="22"/>
                <w:szCs w:val="22"/>
                <w:lang w:val="en-US"/>
              </w:rPr>
              <w:lastRenderedPageBreak/>
              <w:t>26</w:t>
            </w:r>
          </w:p>
        </w:tc>
        <w:tc>
          <w:tcPr>
            <w:tcW w:w="1584" w:type="dxa"/>
            <w:shd w:val="clear" w:color="auto" w:fill="auto"/>
            <w:vAlign w:val="center"/>
            <w:hideMark/>
          </w:tcPr>
          <w:p w:rsidR="006A37CF" w:rsidRPr="00AC1FB5" w:rsidRDefault="006A37CF" w:rsidP="00AC1FB5">
            <w:pPr>
              <w:jc w:val="both"/>
              <w:rPr>
                <w:noProof w:val="0"/>
                <w:color w:val="000000"/>
                <w:sz w:val="22"/>
                <w:szCs w:val="22"/>
                <w:lang w:val="en-US"/>
              </w:rPr>
            </w:pPr>
            <w:r w:rsidRPr="00AC1FB5">
              <w:rPr>
                <w:noProof w:val="0"/>
                <w:color w:val="000000"/>
                <w:sz w:val="22"/>
                <w:szCs w:val="22"/>
                <w:lang w:val="en-US"/>
              </w:rPr>
              <w:t xml:space="preserve">TCTP 3.4.2: Số TTHC thuộc thẩm quyền giải quyết của UBND tỉnh, Chủ tịch UBND tỉnh tiếp nhận tại đơn vị được giải quyết theo cơ chế một cửa liên thông </w:t>
            </w:r>
            <w:r w:rsidRPr="00AC1FB5">
              <w:rPr>
                <w:noProof w:val="0"/>
                <w:color w:val="000000"/>
                <w:sz w:val="22"/>
                <w:szCs w:val="22"/>
                <w:vertAlign w:val="superscript"/>
                <w:lang w:val="en-US"/>
              </w:rPr>
              <w:t>(*)</w:t>
            </w:r>
          </w:p>
        </w:tc>
        <w:tc>
          <w:tcPr>
            <w:tcW w:w="5078" w:type="dxa"/>
            <w:shd w:val="clear" w:color="auto" w:fill="auto"/>
            <w:noWrap/>
            <w:hideMark/>
          </w:tcPr>
          <w:p w:rsidR="006A37CF" w:rsidRPr="00AC1FB5" w:rsidRDefault="006A37CF" w:rsidP="00AC1FB5">
            <w:pPr>
              <w:spacing w:before="120"/>
              <w:jc w:val="both"/>
              <w:rPr>
                <w:sz w:val="22"/>
                <w:szCs w:val="22"/>
              </w:rPr>
            </w:pPr>
            <w:r w:rsidRPr="00AC1FB5">
              <w:rPr>
                <w:sz w:val="22"/>
                <w:szCs w:val="22"/>
              </w:rPr>
              <w:t>- Yêu cầu: Lập danh mục</w:t>
            </w:r>
            <w:r w:rsidRPr="00AC1FB5">
              <w:rPr>
                <w:sz w:val="22"/>
                <w:szCs w:val="22"/>
                <w:lang w:val="en-US"/>
              </w:rPr>
              <w:t xml:space="preserve"> TTHC</w:t>
            </w:r>
            <w:r w:rsidRPr="00AC1FB5">
              <w:rPr>
                <w:sz w:val="22"/>
                <w:szCs w:val="22"/>
              </w:rPr>
              <w:t xml:space="preserve"> </w:t>
            </w:r>
            <w:r w:rsidRPr="00AC1FB5">
              <w:rPr>
                <w:noProof w:val="0"/>
                <w:sz w:val="22"/>
                <w:szCs w:val="22"/>
                <w:lang w:val="en-US"/>
              </w:rPr>
              <w:t>thuộc thẩm quyền giải quyết của UBND tỉnh, Chủ tịch UBND tỉnh tiếp nhận tại đơn vị được giải quyết theo cơ chế một cửa liên thông</w:t>
            </w:r>
            <w:r w:rsidRPr="00AC1FB5">
              <w:rPr>
                <w:sz w:val="22"/>
                <w:szCs w:val="22"/>
              </w:rPr>
              <w:t>. Trong đó, nêu rõ cơ quan chủ trì, đầu mối tiếp nhận và trả kết quả hồ sơ TTHC, cơ quan phối hợp trong quy trình giải quyết đối với từng TTHC.</w:t>
            </w:r>
          </w:p>
          <w:p w:rsidR="006A37CF" w:rsidRPr="00AC1FB5" w:rsidRDefault="006A37CF" w:rsidP="00AC1FB5">
            <w:pPr>
              <w:spacing w:before="120"/>
              <w:jc w:val="both"/>
              <w:rPr>
                <w:sz w:val="22"/>
                <w:szCs w:val="22"/>
              </w:rPr>
            </w:pPr>
            <w:r w:rsidRPr="00AC1FB5">
              <w:rPr>
                <w:sz w:val="22"/>
                <w:szCs w:val="22"/>
              </w:rPr>
              <w:t xml:space="preserve">- Nếu </w:t>
            </w:r>
            <w:r w:rsidRPr="00AC1FB5">
              <w:rPr>
                <w:iCs/>
                <w:noProof w:val="0"/>
                <w:sz w:val="22"/>
                <w:szCs w:val="22"/>
                <w:lang w:val="en-US"/>
              </w:rPr>
              <w:t xml:space="preserve">100% số lượng TTHC theo quy định </w:t>
            </w:r>
            <w:r w:rsidRPr="00AC1FB5">
              <w:rPr>
                <w:noProof w:val="0"/>
                <w:sz w:val="22"/>
                <w:szCs w:val="22"/>
                <w:lang w:val="en-US"/>
              </w:rPr>
              <w:t>được giải quyết theo cơ chế một cửa liên thông</w:t>
            </w:r>
            <w:r w:rsidRPr="00AC1FB5">
              <w:rPr>
                <w:iCs/>
                <w:noProof w:val="0"/>
                <w:sz w:val="22"/>
                <w:szCs w:val="22"/>
                <w:lang w:val="en-US"/>
              </w:rPr>
              <w:t>: 1</w:t>
            </w:r>
          </w:p>
          <w:p w:rsidR="006A37CF" w:rsidRPr="00AC1FB5" w:rsidRDefault="006A37CF" w:rsidP="00AC1FB5">
            <w:pPr>
              <w:spacing w:before="120"/>
              <w:jc w:val="both"/>
              <w:rPr>
                <w:iCs/>
                <w:noProof w:val="0"/>
                <w:sz w:val="22"/>
                <w:szCs w:val="22"/>
                <w:lang w:val="en-US"/>
              </w:rPr>
            </w:pPr>
            <w:r w:rsidRPr="00AC1FB5">
              <w:rPr>
                <w:iCs/>
                <w:noProof w:val="0"/>
                <w:sz w:val="22"/>
                <w:szCs w:val="22"/>
                <w:lang w:val="en-US"/>
              </w:rPr>
              <w:t>- Từ 80% - dưới 100% số lượng TTHC theo quy định được giải quyết theo cơ chế một cửa liên thông: 0,5</w:t>
            </w:r>
          </w:p>
          <w:p w:rsidR="006A37CF" w:rsidRPr="00AC1FB5" w:rsidRDefault="006A37CF" w:rsidP="00AC1FB5">
            <w:pPr>
              <w:spacing w:before="120"/>
              <w:jc w:val="both"/>
              <w:rPr>
                <w:color w:val="FF0000"/>
                <w:sz w:val="22"/>
                <w:szCs w:val="22"/>
              </w:rPr>
            </w:pPr>
            <w:r w:rsidRPr="00AC1FB5">
              <w:rPr>
                <w:iCs/>
                <w:noProof w:val="0"/>
                <w:sz w:val="22"/>
                <w:szCs w:val="22"/>
                <w:lang w:val="en-US"/>
              </w:rPr>
              <w:t xml:space="preserve">Từ 70% - dưới 80% số lượng TTHC theo quy định </w:t>
            </w:r>
            <w:r w:rsidRPr="00AC1FB5">
              <w:rPr>
                <w:noProof w:val="0"/>
                <w:sz w:val="22"/>
                <w:szCs w:val="22"/>
                <w:lang w:val="en-US"/>
              </w:rPr>
              <w:t>được giải quyết theo cơ chế một cửa liên thông</w:t>
            </w:r>
            <w:r w:rsidRPr="00AC1FB5">
              <w:rPr>
                <w:iCs/>
                <w:noProof w:val="0"/>
                <w:sz w:val="22"/>
                <w:szCs w:val="22"/>
                <w:lang w:val="en-US"/>
              </w:rPr>
              <w:t>: 0,25</w:t>
            </w:r>
          </w:p>
        </w:tc>
        <w:tc>
          <w:tcPr>
            <w:tcW w:w="2551" w:type="dxa"/>
          </w:tcPr>
          <w:p w:rsidR="006A37CF" w:rsidRPr="00AC1FB5" w:rsidRDefault="006A37CF" w:rsidP="00AC1FB5">
            <w:pPr>
              <w:spacing w:before="120"/>
              <w:jc w:val="both"/>
              <w:rPr>
                <w:sz w:val="22"/>
                <w:szCs w:val="22"/>
              </w:rPr>
            </w:pPr>
            <w:r w:rsidRPr="00AC1FB5">
              <w:rPr>
                <w:sz w:val="22"/>
                <w:szCs w:val="22"/>
              </w:rPr>
              <w:t xml:space="preserve">- Danh mục TTHC/nhóm TTHC </w:t>
            </w:r>
            <w:r w:rsidRPr="00AC1FB5">
              <w:rPr>
                <w:noProof w:val="0"/>
                <w:sz w:val="22"/>
                <w:szCs w:val="22"/>
                <w:lang w:val="en-US"/>
              </w:rPr>
              <w:t>thuộc thẩm quyền giải quyết của UBND tỉnh, Chủ tịch UBND tỉnh tiếp nhận tại đơn vị được giải quyết theo cơ chế một cửa liên thông.</w:t>
            </w:r>
            <w:r w:rsidRPr="00AC1FB5">
              <w:rPr>
                <w:sz w:val="22"/>
                <w:szCs w:val="22"/>
              </w:rPr>
              <w:t xml:space="preserve"> Chỉ rõ nơi tiếp nhận, trả kết quả và cơ quan tham gia giải quyết đối với từng TTHC.</w:t>
            </w:r>
          </w:p>
          <w:p w:rsidR="006A37CF" w:rsidRPr="00AC1FB5" w:rsidRDefault="006A37CF" w:rsidP="00AC1FB5">
            <w:pPr>
              <w:jc w:val="both"/>
              <w:outlineLvl w:val="0"/>
              <w:rPr>
                <w:sz w:val="22"/>
                <w:szCs w:val="22"/>
              </w:rPr>
            </w:pPr>
            <w:r w:rsidRPr="00AC1FB5">
              <w:rPr>
                <w:sz w:val="22"/>
                <w:szCs w:val="22"/>
                <w:lang w:val="en-US"/>
              </w:rPr>
              <w:t xml:space="preserve">- </w:t>
            </w:r>
            <w:r w:rsidRPr="00AC1FB5">
              <w:rPr>
                <w:sz w:val="22"/>
                <w:szCs w:val="22"/>
              </w:rPr>
              <w:t>Báo cáo công tác kiểm soát TTHC</w:t>
            </w:r>
            <w:r w:rsidRPr="00AC1FB5">
              <w:rPr>
                <w:sz w:val="22"/>
                <w:szCs w:val="22"/>
                <w:lang w:val="en-US"/>
              </w:rPr>
              <w:t xml:space="preserve"> và báo cáo CCHC</w:t>
            </w:r>
            <w:r w:rsidRPr="00AC1FB5">
              <w:rPr>
                <w:sz w:val="22"/>
                <w:szCs w:val="22"/>
              </w:rPr>
              <w:t>;</w:t>
            </w:r>
          </w:p>
          <w:p w:rsidR="006A37CF" w:rsidRPr="00AC1FB5" w:rsidRDefault="006A37CF" w:rsidP="00AC1FB5">
            <w:pPr>
              <w:jc w:val="both"/>
              <w:rPr>
                <w:noProof w:val="0"/>
                <w:color w:val="000000"/>
                <w:sz w:val="22"/>
                <w:szCs w:val="22"/>
                <w:lang w:val="en-US"/>
              </w:rPr>
            </w:pPr>
            <w:r w:rsidRPr="00AC1FB5">
              <w:rPr>
                <w:sz w:val="22"/>
                <w:szCs w:val="22"/>
              </w:rPr>
              <w:t>- Kết quả theo dõi, kiểm tra của Văn phòng UBND tỉnh (do Văn phòng UBND tỉnh cung cấp)</w:t>
            </w:r>
          </w:p>
        </w:tc>
      </w:tr>
      <w:tr w:rsidR="006A37CF" w:rsidRPr="008D2B7A" w:rsidTr="00944A0B">
        <w:trPr>
          <w:trHeight w:val="720"/>
        </w:trPr>
        <w:tc>
          <w:tcPr>
            <w:tcW w:w="709" w:type="dxa"/>
            <w:shd w:val="clear" w:color="auto" w:fill="auto"/>
            <w:noWrap/>
            <w:vAlign w:val="center"/>
            <w:hideMark/>
          </w:tcPr>
          <w:p w:rsidR="006A37CF" w:rsidRPr="00AC1FB5" w:rsidRDefault="006A37CF" w:rsidP="00AC1FB5">
            <w:pPr>
              <w:jc w:val="both"/>
              <w:rPr>
                <w:noProof w:val="0"/>
                <w:color w:val="000000"/>
                <w:sz w:val="22"/>
                <w:szCs w:val="22"/>
                <w:lang w:val="en-US"/>
              </w:rPr>
            </w:pPr>
            <w:r w:rsidRPr="00AC1FB5">
              <w:rPr>
                <w:noProof w:val="0"/>
                <w:color w:val="000000"/>
                <w:sz w:val="22"/>
                <w:szCs w:val="22"/>
                <w:lang w:val="en-US"/>
              </w:rPr>
              <w:t>27</w:t>
            </w:r>
          </w:p>
        </w:tc>
        <w:tc>
          <w:tcPr>
            <w:tcW w:w="1584" w:type="dxa"/>
            <w:shd w:val="clear" w:color="auto" w:fill="auto"/>
            <w:vAlign w:val="center"/>
            <w:hideMark/>
          </w:tcPr>
          <w:p w:rsidR="006A37CF" w:rsidRPr="00AC1FB5" w:rsidRDefault="006A37CF" w:rsidP="00AC1FB5">
            <w:pPr>
              <w:jc w:val="both"/>
              <w:rPr>
                <w:noProof w:val="0"/>
                <w:color w:val="000000"/>
                <w:sz w:val="22"/>
                <w:szCs w:val="22"/>
                <w:lang w:val="en-US"/>
              </w:rPr>
            </w:pPr>
            <w:r w:rsidRPr="00AC1FB5">
              <w:rPr>
                <w:noProof w:val="0"/>
                <w:color w:val="000000"/>
                <w:sz w:val="22"/>
                <w:szCs w:val="22"/>
                <w:lang w:val="en-US"/>
              </w:rPr>
              <w:t xml:space="preserve">TCTP 3.5.1-Tỷ lệ hồ sơ TTHC được giải quyết đúng hạn theo quy định </w:t>
            </w:r>
            <w:r w:rsidRPr="00AC1FB5">
              <w:rPr>
                <w:noProof w:val="0"/>
                <w:color w:val="000000"/>
                <w:sz w:val="22"/>
                <w:szCs w:val="22"/>
                <w:vertAlign w:val="superscript"/>
                <w:lang w:val="en-US"/>
              </w:rPr>
              <w:t>(*)</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t xml:space="preserve">Tính tỷ lệ % giữa số hồ sơ TTHC do sở, ban, ngành tiếp nhận được giải quyết đúng hạn so với tổng số hồ sơ TTHC do </w:t>
            </w:r>
            <w:r w:rsidRPr="00AC1FB5">
              <w:rPr>
                <w:sz w:val="22"/>
                <w:szCs w:val="22"/>
                <w:lang w:val="en-US"/>
              </w:rPr>
              <w:t>sở, ban,ngành</w:t>
            </w:r>
            <w:r w:rsidRPr="00AC1FB5">
              <w:rPr>
                <w:sz w:val="22"/>
                <w:szCs w:val="22"/>
              </w:rPr>
              <w:t xml:space="preserve"> đã tiếp nhận trong năm. Nếu tỷ lệ này đạt:</w:t>
            </w:r>
          </w:p>
          <w:p w:rsidR="006A37CF" w:rsidRPr="00AC1FB5" w:rsidRDefault="006A37CF" w:rsidP="00AC1FB5">
            <w:pPr>
              <w:spacing w:before="120"/>
              <w:jc w:val="both"/>
              <w:rPr>
                <w:sz w:val="22"/>
                <w:szCs w:val="22"/>
              </w:rPr>
            </w:pPr>
            <w:r w:rsidRPr="00AC1FB5">
              <w:rPr>
                <w:sz w:val="22"/>
                <w:szCs w:val="22"/>
              </w:rPr>
              <w:t xml:space="preserve">- </w:t>
            </w:r>
            <w:r w:rsidRPr="00AC1FB5">
              <w:rPr>
                <w:iCs/>
                <w:noProof w:val="0"/>
                <w:color w:val="000000"/>
                <w:sz w:val="22"/>
                <w:szCs w:val="22"/>
                <w:lang w:val="en-US"/>
              </w:rPr>
              <w:t>100% hồ sơ TTHC trong năm được giải quyết đúng hạn: 1,5</w:t>
            </w:r>
          </w:p>
          <w:p w:rsidR="006A37CF" w:rsidRPr="00AC1FB5" w:rsidRDefault="006A37CF" w:rsidP="00AC1FB5">
            <w:pPr>
              <w:spacing w:before="120"/>
              <w:jc w:val="both"/>
              <w:rPr>
                <w:sz w:val="22"/>
                <w:szCs w:val="22"/>
              </w:rPr>
            </w:pPr>
            <w:r w:rsidRPr="00AC1FB5">
              <w:rPr>
                <w:sz w:val="22"/>
                <w:szCs w:val="22"/>
                <w:lang w:val="en-US"/>
              </w:rPr>
              <w:t>- Dưới</w:t>
            </w:r>
            <w:r w:rsidRPr="00AC1FB5">
              <w:rPr>
                <w:sz w:val="22"/>
                <w:szCs w:val="22"/>
              </w:rPr>
              <w:t xml:space="preserve"> 100% </w:t>
            </w:r>
            <w:r w:rsidRPr="00AC1FB5">
              <w:rPr>
                <w:iCs/>
                <w:noProof w:val="0"/>
                <w:color w:val="000000"/>
                <w:sz w:val="22"/>
                <w:szCs w:val="22"/>
                <w:lang w:val="en-US"/>
              </w:rPr>
              <w:t xml:space="preserve">hồ sơ TTHC trong năm được giải quyết đúng hạn </w:t>
            </w:r>
            <w:r w:rsidRPr="00AC1FB5">
              <w:rPr>
                <w:sz w:val="22"/>
                <w:szCs w:val="22"/>
              </w:rPr>
              <w:t xml:space="preserve">thì điểm đánh giá được tính theo công thức </w:t>
            </w:r>
            <w:r w:rsidRPr="00AC1FB5">
              <w:rPr>
                <w:sz w:val="22"/>
                <w:szCs w:val="22"/>
                <w:lang w:val="en-US"/>
              </w:rPr>
              <w:drawing>
                <wp:inline distT="0" distB="0" distL="0" distR="0" wp14:anchorId="7CC4BD93" wp14:editId="22A9A584">
                  <wp:extent cx="1742440" cy="3105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2440" cy="310515"/>
                          </a:xfrm>
                          <a:prstGeom prst="rect">
                            <a:avLst/>
                          </a:prstGeom>
                          <a:noFill/>
                          <a:ln>
                            <a:noFill/>
                          </a:ln>
                        </pic:spPr>
                      </pic:pic>
                    </a:graphicData>
                  </a:graphic>
                </wp:inline>
              </w:drawing>
            </w:r>
          </w:p>
          <w:p w:rsidR="006A37CF" w:rsidRPr="00AC1FB5" w:rsidRDefault="006A37CF" w:rsidP="00AC1FB5">
            <w:pPr>
              <w:jc w:val="both"/>
              <w:rPr>
                <w:noProof w:val="0"/>
                <w:color w:val="000000"/>
                <w:sz w:val="22"/>
                <w:szCs w:val="22"/>
                <w:lang w:val="en-US"/>
              </w:rPr>
            </w:pPr>
          </w:p>
        </w:tc>
        <w:tc>
          <w:tcPr>
            <w:tcW w:w="2551" w:type="dxa"/>
          </w:tcPr>
          <w:p w:rsidR="006A37CF" w:rsidRPr="00AC1FB5" w:rsidRDefault="006A37CF" w:rsidP="00AC1FB5">
            <w:pPr>
              <w:jc w:val="both"/>
              <w:outlineLvl w:val="0"/>
              <w:rPr>
                <w:sz w:val="22"/>
                <w:szCs w:val="22"/>
              </w:rPr>
            </w:pPr>
            <w:r w:rsidRPr="00AC1FB5">
              <w:rPr>
                <w:sz w:val="22"/>
                <w:szCs w:val="22"/>
                <w:lang w:val="en-US"/>
              </w:rPr>
              <w:t xml:space="preserve">- </w:t>
            </w:r>
            <w:r w:rsidRPr="00AC1FB5">
              <w:rPr>
                <w:sz w:val="22"/>
                <w:szCs w:val="22"/>
              </w:rPr>
              <w:t>Báo cáo công tác kiểm soát TTHC</w:t>
            </w:r>
            <w:r w:rsidRPr="00AC1FB5">
              <w:rPr>
                <w:sz w:val="22"/>
                <w:szCs w:val="22"/>
                <w:lang w:val="en-US"/>
              </w:rPr>
              <w:t xml:space="preserve"> và báo cáo CCHC</w:t>
            </w:r>
            <w:r w:rsidRPr="00AC1FB5">
              <w:rPr>
                <w:sz w:val="22"/>
                <w:szCs w:val="22"/>
              </w:rPr>
              <w:t>;</w:t>
            </w:r>
          </w:p>
          <w:p w:rsidR="006A37CF" w:rsidRPr="00AC1FB5" w:rsidRDefault="006A37CF" w:rsidP="00AC1FB5">
            <w:pPr>
              <w:jc w:val="both"/>
              <w:rPr>
                <w:noProof w:val="0"/>
                <w:color w:val="000000"/>
                <w:sz w:val="22"/>
                <w:szCs w:val="22"/>
                <w:lang w:val="en-US"/>
              </w:rPr>
            </w:pPr>
            <w:r w:rsidRPr="00AC1FB5">
              <w:rPr>
                <w:sz w:val="22"/>
                <w:szCs w:val="22"/>
              </w:rPr>
              <w:t>- Kết quả theo dõi, kiểm tra của Văn phòng UBND tỉnh (do Văn phòng UBND tỉnh cung cấp)</w:t>
            </w:r>
          </w:p>
        </w:tc>
      </w:tr>
      <w:tr w:rsidR="006A37CF" w:rsidRPr="008D2B7A" w:rsidTr="00944A0B">
        <w:trPr>
          <w:trHeight w:val="660"/>
        </w:trPr>
        <w:tc>
          <w:tcPr>
            <w:tcW w:w="709"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28</w:t>
            </w:r>
          </w:p>
        </w:tc>
        <w:tc>
          <w:tcPr>
            <w:tcW w:w="1584" w:type="dxa"/>
            <w:shd w:val="clear" w:color="auto" w:fill="auto"/>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TCTP 3.5.2: Tỷ lệ TTHC trong năm được giải quyết trước hạn</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t xml:space="preserve">Tính tỷ lệ % giữa số hồ sơ TTHC do sở, ban, ngành tiếp nhận trong năm được giải quyết trước hạn so với tổng số hồ sơ TTHC do </w:t>
            </w:r>
            <w:r w:rsidRPr="00AC1FB5">
              <w:rPr>
                <w:sz w:val="22"/>
                <w:szCs w:val="22"/>
                <w:lang w:val="en-US"/>
              </w:rPr>
              <w:t>sở, ban,ngành</w:t>
            </w:r>
            <w:r w:rsidRPr="00AC1FB5">
              <w:rPr>
                <w:sz w:val="22"/>
                <w:szCs w:val="22"/>
              </w:rPr>
              <w:t xml:space="preserve"> đã tiếp nhận trong năm. Nếu tỷ lệ này đạt:</w:t>
            </w:r>
          </w:p>
          <w:p w:rsidR="006A37CF" w:rsidRPr="00AC1FB5" w:rsidRDefault="006A37CF" w:rsidP="00AC1FB5">
            <w:pPr>
              <w:spacing w:before="120"/>
              <w:jc w:val="both"/>
              <w:rPr>
                <w:sz w:val="22"/>
                <w:szCs w:val="22"/>
              </w:rPr>
            </w:pPr>
            <w:r w:rsidRPr="00AC1FB5">
              <w:rPr>
                <w:iCs/>
                <w:noProof w:val="0"/>
                <w:color w:val="000000"/>
                <w:sz w:val="22"/>
                <w:szCs w:val="22"/>
                <w:lang w:val="en-US"/>
              </w:rPr>
              <w:t>- 50% số hồ sơ TTHC trong năm được giải quyết trước hạn: 0.5</w:t>
            </w:r>
          </w:p>
          <w:p w:rsidR="006A37CF" w:rsidRPr="00AC1FB5" w:rsidRDefault="006A37CF" w:rsidP="00AC1FB5">
            <w:pPr>
              <w:spacing w:before="120"/>
              <w:jc w:val="both"/>
              <w:rPr>
                <w:sz w:val="22"/>
                <w:szCs w:val="22"/>
              </w:rPr>
            </w:pPr>
            <w:r w:rsidRPr="00AC1FB5">
              <w:rPr>
                <w:iCs/>
                <w:noProof w:val="0"/>
                <w:color w:val="000000"/>
                <w:sz w:val="22"/>
                <w:szCs w:val="22"/>
                <w:lang w:val="en-US"/>
              </w:rPr>
              <w:t>- Dưới 50% số hồ sơ TTHC trong năm được giải quyết trước hạn: 0</w:t>
            </w:r>
          </w:p>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 </w:t>
            </w:r>
          </w:p>
        </w:tc>
        <w:tc>
          <w:tcPr>
            <w:tcW w:w="2551" w:type="dxa"/>
          </w:tcPr>
          <w:p w:rsidR="006A37CF" w:rsidRPr="00AC1FB5" w:rsidRDefault="006A37CF" w:rsidP="00AC1FB5">
            <w:pPr>
              <w:jc w:val="both"/>
              <w:outlineLvl w:val="0"/>
              <w:rPr>
                <w:sz w:val="22"/>
                <w:szCs w:val="22"/>
              </w:rPr>
            </w:pPr>
            <w:r w:rsidRPr="00AC1FB5">
              <w:rPr>
                <w:sz w:val="22"/>
                <w:szCs w:val="22"/>
                <w:lang w:val="en-US"/>
              </w:rPr>
              <w:t xml:space="preserve">- </w:t>
            </w:r>
            <w:r w:rsidRPr="00AC1FB5">
              <w:rPr>
                <w:sz w:val="22"/>
                <w:szCs w:val="22"/>
              </w:rPr>
              <w:t>Báo cáo công tác kiểm soát TTHC</w:t>
            </w:r>
            <w:r w:rsidRPr="00AC1FB5">
              <w:rPr>
                <w:sz w:val="22"/>
                <w:szCs w:val="22"/>
                <w:lang w:val="en-US"/>
              </w:rPr>
              <w:t xml:space="preserve"> và báo cáo CCHC</w:t>
            </w:r>
            <w:r w:rsidRPr="00AC1FB5">
              <w:rPr>
                <w:sz w:val="22"/>
                <w:szCs w:val="22"/>
              </w:rPr>
              <w:t>;</w:t>
            </w:r>
          </w:p>
          <w:p w:rsidR="006A37CF" w:rsidRPr="00AC1FB5" w:rsidRDefault="006A37CF" w:rsidP="00AC1FB5">
            <w:pPr>
              <w:jc w:val="both"/>
              <w:outlineLvl w:val="0"/>
              <w:rPr>
                <w:noProof w:val="0"/>
                <w:color w:val="000000"/>
                <w:sz w:val="22"/>
                <w:szCs w:val="22"/>
                <w:lang w:val="en-US"/>
              </w:rPr>
            </w:pPr>
            <w:r w:rsidRPr="00AC1FB5">
              <w:rPr>
                <w:sz w:val="22"/>
                <w:szCs w:val="22"/>
              </w:rPr>
              <w:t>- Kết quả theo dõi, kiểm tra của Văn phòng UBND tỉnh (do Văn phòng UBND tỉnh cung cấp)</w:t>
            </w:r>
          </w:p>
        </w:tc>
      </w:tr>
      <w:tr w:rsidR="006A37CF" w:rsidRPr="008D2B7A" w:rsidTr="00944A0B">
        <w:trPr>
          <w:trHeight w:val="660"/>
        </w:trPr>
        <w:tc>
          <w:tcPr>
            <w:tcW w:w="709"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29</w:t>
            </w:r>
          </w:p>
        </w:tc>
        <w:tc>
          <w:tcPr>
            <w:tcW w:w="1584" w:type="dxa"/>
            <w:shd w:val="clear" w:color="auto" w:fill="auto"/>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TCTP 3.5.3- Thực hiện việc xin lỗi cá nhân, tổ chức đối với các trường hợp hồ sơ quá hạn trả kết quả</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t>- Yêu cầu: Thực hiện đầy đủ và đúng quy định về việc xin lỗi người dân, tổ chức khi để xảy ra trễ hẹn trong giải quyết hồ sơ TTHC. Trường hợp trễ hẹn mà không phải do lỗi của cơ quan nhà nước đề nghị có giải trình cụ thể cho từng trường hợp.</w:t>
            </w:r>
          </w:p>
          <w:p w:rsidR="006A37CF" w:rsidRPr="00AC1FB5" w:rsidRDefault="006A37CF" w:rsidP="00AC1FB5">
            <w:pPr>
              <w:spacing w:before="120"/>
              <w:jc w:val="both"/>
              <w:rPr>
                <w:iCs/>
                <w:noProof w:val="0"/>
                <w:color w:val="000000"/>
                <w:sz w:val="22"/>
                <w:szCs w:val="22"/>
                <w:lang w:val="en-US"/>
              </w:rPr>
            </w:pPr>
            <w:r w:rsidRPr="00AC1FB5">
              <w:rPr>
                <w:sz w:val="22"/>
                <w:szCs w:val="22"/>
              </w:rPr>
              <w:t xml:space="preserve">- </w:t>
            </w:r>
            <w:r w:rsidRPr="00AC1FB5">
              <w:rPr>
                <w:iCs/>
                <w:noProof w:val="0"/>
                <w:color w:val="000000"/>
                <w:sz w:val="22"/>
                <w:szCs w:val="22"/>
                <w:lang w:val="en-US"/>
              </w:rPr>
              <w:t>100% trường hợp hồ sơ quá hạn trả kết quả được xin lỗi đúng quy định: 1,5</w:t>
            </w:r>
          </w:p>
          <w:p w:rsidR="006A37CF" w:rsidRPr="00AC1FB5" w:rsidRDefault="006A37CF" w:rsidP="00AC1FB5">
            <w:pPr>
              <w:spacing w:before="120"/>
              <w:jc w:val="both"/>
              <w:rPr>
                <w:sz w:val="22"/>
                <w:szCs w:val="22"/>
              </w:rPr>
            </w:pPr>
            <w:r w:rsidRPr="00AC1FB5">
              <w:rPr>
                <w:iCs/>
                <w:noProof w:val="0"/>
                <w:color w:val="000000"/>
                <w:sz w:val="22"/>
                <w:szCs w:val="22"/>
                <w:lang w:val="en-US"/>
              </w:rPr>
              <w:t>- Dưới 100% trường hợp hồ sơ quá hạn trả kết quả được xin lỗi đúng quy định: 0</w:t>
            </w:r>
          </w:p>
          <w:p w:rsidR="006A37CF" w:rsidRPr="00AC1FB5" w:rsidRDefault="006A37CF" w:rsidP="00AC1FB5">
            <w:pPr>
              <w:jc w:val="both"/>
              <w:outlineLvl w:val="0"/>
              <w:rPr>
                <w:noProof w:val="0"/>
                <w:color w:val="000000"/>
                <w:sz w:val="22"/>
                <w:szCs w:val="22"/>
                <w:lang w:val="en-US"/>
              </w:rPr>
            </w:pPr>
            <w:r w:rsidRPr="00AC1FB5">
              <w:rPr>
                <w:sz w:val="22"/>
                <w:szCs w:val="22"/>
              </w:rPr>
              <w:t>Trường hợp không có hồ sơ TTHC giải quyết trễ hẹn trong năm đánh giá thì điểm đánh giá là 1.5 điểm</w:t>
            </w:r>
            <w:r w:rsidRPr="00AC1FB5">
              <w:rPr>
                <w:noProof w:val="0"/>
                <w:color w:val="000000"/>
                <w:sz w:val="22"/>
                <w:szCs w:val="22"/>
                <w:lang w:val="en-US"/>
              </w:rPr>
              <w:t> </w:t>
            </w:r>
          </w:p>
        </w:tc>
        <w:tc>
          <w:tcPr>
            <w:tcW w:w="2551" w:type="dxa"/>
          </w:tcPr>
          <w:p w:rsidR="006A37CF" w:rsidRPr="00AC1FB5" w:rsidRDefault="006A37CF" w:rsidP="00AC1FB5">
            <w:pPr>
              <w:jc w:val="both"/>
              <w:outlineLvl w:val="0"/>
              <w:rPr>
                <w:sz w:val="22"/>
                <w:szCs w:val="22"/>
              </w:rPr>
            </w:pPr>
            <w:r w:rsidRPr="00AC1FB5">
              <w:rPr>
                <w:sz w:val="22"/>
                <w:szCs w:val="22"/>
                <w:lang w:val="en-US"/>
              </w:rPr>
              <w:t xml:space="preserve">- </w:t>
            </w:r>
            <w:r w:rsidRPr="00AC1FB5">
              <w:rPr>
                <w:sz w:val="22"/>
                <w:szCs w:val="22"/>
              </w:rPr>
              <w:t>Báo cáo công tác kiểm soát TTHC</w:t>
            </w:r>
            <w:r w:rsidRPr="00AC1FB5">
              <w:rPr>
                <w:sz w:val="22"/>
                <w:szCs w:val="22"/>
                <w:lang w:val="en-US"/>
              </w:rPr>
              <w:t xml:space="preserve"> và báo cáo CCHC</w:t>
            </w:r>
            <w:r w:rsidRPr="00AC1FB5">
              <w:rPr>
                <w:sz w:val="22"/>
                <w:szCs w:val="22"/>
              </w:rPr>
              <w:t>;</w:t>
            </w:r>
          </w:p>
          <w:p w:rsidR="006A37CF" w:rsidRPr="00AC1FB5" w:rsidRDefault="006A37CF" w:rsidP="00AC1FB5">
            <w:pPr>
              <w:jc w:val="both"/>
              <w:outlineLvl w:val="0"/>
              <w:rPr>
                <w:noProof w:val="0"/>
                <w:color w:val="000000"/>
                <w:sz w:val="22"/>
                <w:szCs w:val="22"/>
                <w:lang w:val="en-US"/>
              </w:rPr>
            </w:pPr>
            <w:r w:rsidRPr="00AC1FB5">
              <w:rPr>
                <w:sz w:val="22"/>
                <w:szCs w:val="22"/>
              </w:rPr>
              <w:t>- Kết quả theo dõi, kiểm tra của Văn phòng UBND tỉnh (do Văn phòng UBND tỉnh cung cấp)</w:t>
            </w:r>
          </w:p>
        </w:tc>
      </w:tr>
      <w:tr w:rsidR="006A37CF" w:rsidRPr="008D2B7A" w:rsidTr="00944A0B">
        <w:trPr>
          <w:trHeight w:val="1050"/>
        </w:trPr>
        <w:tc>
          <w:tcPr>
            <w:tcW w:w="709"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lastRenderedPageBreak/>
              <w:t>30</w:t>
            </w:r>
          </w:p>
        </w:tc>
        <w:tc>
          <w:tcPr>
            <w:tcW w:w="1584" w:type="dxa"/>
            <w:shd w:val="clear" w:color="auto" w:fill="auto"/>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 xml:space="preserve">TCTP 3.5.4 - Mức độ hài lòng của người dân, tổ chức đối với sự phục vụ của cơ quan hành chính nhà nước </w:t>
            </w:r>
            <w:r w:rsidRPr="00AC1FB5">
              <w:rPr>
                <w:noProof w:val="0"/>
                <w:color w:val="000000"/>
                <w:sz w:val="22"/>
                <w:szCs w:val="22"/>
                <w:vertAlign w:val="superscript"/>
                <w:lang w:val="en-US"/>
              </w:rPr>
              <w:t>(*)</w:t>
            </w:r>
          </w:p>
        </w:tc>
        <w:tc>
          <w:tcPr>
            <w:tcW w:w="5078" w:type="dxa"/>
            <w:shd w:val="clear" w:color="auto" w:fill="auto"/>
            <w:noWrap/>
            <w:vAlign w:val="center"/>
            <w:hideMark/>
          </w:tcPr>
          <w:p w:rsidR="006A37CF" w:rsidRPr="00AC1FB5" w:rsidRDefault="006A37CF" w:rsidP="00AC1FB5">
            <w:pPr>
              <w:jc w:val="both"/>
              <w:outlineLvl w:val="0"/>
              <w:rPr>
                <w:iCs/>
                <w:noProof w:val="0"/>
                <w:color w:val="000000"/>
                <w:sz w:val="22"/>
                <w:szCs w:val="22"/>
                <w:lang w:val="en-US"/>
              </w:rPr>
            </w:pPr>
            <w:r w:rsidRPr="00AC1FB5">
              <w:rPr>
                <w:noProof w:val="0"/>
                <w:color w:val="000000"/>
                <w:sz w:val="22"/>
                <w:szCs w:val="22"/>
                <w:lang w:val="en-US"/>
              </w:rPr>
              <w:t xml:space="preserve">Yêu cầu: </w:t>
            </w:r>
            <w:r w:rsidR="00700510">
              <w:rPr>
                <w:noProof w:val="0"/>
                <w:color w:val="000000"/>
                <w:sz w:val="22"/>
                <w:szCs w:val="22"/>
                <w:lang w:val="en-US"/>
              </w:rPr>
              <w:t>Căn cứ</w:t>
            </w:r>
            <w:r w:rsidRPr="00AC1FB5">
              <w:rPr>
                <w:noProof w:val="0"/>
                <w:color w:val="000000"/>
                <w:sz w:val="22"/>
                <w:szCs w:val="22"/>
                <w:lang w:val="en-US"/>
              </w:rPr>
              <w:t xml:space="preserve"> mức độ hài lòng của người dân, tổ chức đối với sự phục vụ của cơ quan hành chính nhà nước. Nếu tỷ lệ này:</w:t>
            </w:r>
          </w:p>
          <w:p w:rsidR="006A37CF" w:rsidRPr="00AC1FB5" w:rsidRDefault="006A37CF" w:rsidP="00AC1FB5">
            <w:pPr>
              <w:jc w:val="both"/>
              <w:outlineLvl w:val="0"/>
              <w:rPr>
                <w:noProof w:val="0"/>
                <w:color w:val="000000"/>
                <w:sz w:val="22"/>
                <w:szCs w:val="22"/>
                <w:lang w:val="en-US"/>
              </w:rPr>
            </w:pPr>
            <w:r w:rsidRPr="00AC1FB5">
              <w:rPr>
                <w:iCs/>
                <w:noProof w:val="0"/>
                <w:color w:val="000000"/>
                <w:sz w:val="22"/>
                <w:szCs w:val="22"/>
                <w:lang w:val="en-US"/>
              </w:rPr>
              <w:t>- Đạt từ 90% trở lên: 0,5</w:t>
            </w:r>
            <w:r w:rsidRPr="00AC1FB5">
              <w:rPr>
                <w:noProof w:val="0"/>
                <w:color w:val="000000"/>
                <w:sz w:val="22"/>
                <w:szCs w:val="22"/>
                <w:lang w:val="en-US"/>
              </w:rPr>
              <w:t> </w:t>
            </w:r>
          </w:p>
          <w:p w:rsidR="006A37CF" w:rsidRPr="00AC1FB5" w:rsidRDefault="006A37CF" w:rsidP="00AC1FB5">
            <w:pPr>
              <w:jc w:val="both"/>
              <w:outlineLvl w:val="0"/>
              <w:rPr>
                <w:iCs/>
                <w:noProof w:val="0"/>
                <w:color w:val="000000"/>
                <w:sz w:val="22"/>
                <w:szCs w:val="22"/>
                <w:lang w:val="en-US"/>
              </w:rPr>
            </w:pPr>
            <w:r w:rsidRPr="00AC1FB5">
              <w:rPr>
                <w:iCs/>
                <w:noProof w:val="0"/>
                <w:color w:val="000000"/>
                <w:sz w:val="22"/>
                <w:szCs w:val="22"/>
                <w:lang w:val="en-US"/>
              </w:rPr>
              <w:t>- Đạt từ 80% - dưới 90%: 0.25</w:t>
            </w:r>
          </w:p>
          <w:p w:rsidR="006A37CF" w:rsidRPr="00AC1FB5" w:rsidRDefault="006A37CF" w:rsidP="00AC1FB5">
            <w:pPr>
              <w:jc w:val="both"/>
              <w:outlineLvl w:val="0"/>
              <w:rPr>
                <w:noProof w:val="0"/>
                <w:color w:val="000000"/>
                <w:sz w:val="22"/>
                <w:szCs w:val="22"/>
                <w:lang w:val="en-US"/>
              </w:rPr>
            </w:pPr>
            <w:r w:rsidRPr="00AC1FB5">
              <w:rPr>
                <w:iCs/>
                <w:noProof w:val="0"/>
                <w:color w:val="000000"/>
                <w:sz w:val="22"/>
                <w:szCs w:val="22"/>
                <w:lang w:val="en-US"/>
              </w:rPr>
              <w:t>- Đạt dưới 80%:0</w:t>
            </w:r>
          </w:p>
        </w:tc>
        <w:tc>
          <w:tcPr>
            <w:tcW w:w="2551" w:type="dxa"/>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Báo cáo Đánh giá mức độ hài lòng của người dân, tổ chức đối với sự phục vụ của cơ quan hành chính nhà nước</w:t>
            </w:r>
          </w:p>
        </w:tc>
      </w:tr>
      <w:tr w:rsidR="006A37CF" w:rsidRPr="00B3286A" w:rsidTr="00944A0B">
        <w:trPr>
          <w:trHeight w:val="990"/>
        </w:trPr>
        <w:tc>
          <w:tcPr>
            <w:tcW w:w="709"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31</w:t>
            </w:r>
          </w:p>
        </w:tc>
        <w:tc>
          <w:tcPr>
            <w:tcW w:w="1584" w:type="dxa"/>
            <w:shd w:val="clear" w:color="auto" w:fill="auto"/>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TCTP 4.1.1</w:t>
            </w:r>
            <w:r w:rsidR="00A61176">
              <w:rPr>
                <w:noProof w:val="0"/>
                <w:color w:val="000000"/>
                <w:sz w:val="22"/>
                <w:szCs w:val="22"/>
                <w:lang w:val="en-US"/>
              </w:rPr>
              <w:t xml:space="preserve"> -</w:t>
            </w:r>
            <w:r w:rsidRPr="00AC1FB5">
              <w:rPr>
                <w:noProof w:val="0"/>
                <w:color w:val="000000"/>
                <w:sz w:val="22"/>
                <w:szCs w:val="22"/>
                <w:lang w:val="en-US"/>
              </w:rPr>
              <w:t xml:space="preserve"> Sắp xếp tổ chức bộ máy và kiện toàn chức năng, nhiệm vụ của các cơ quan, đơn vị thuộc và trực thuộc</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t>- Yêu cầu: Phải thường xuyên rà soát, sắp xếp tổ chức bộ máy và kiện toàn chức năng, nhiệm vụ của các CQCM cấp tỉnh bảo đảm đúng quy định của Chính phủ và hướng dẫn của Bộ Nội vụ. Thời hạn hoàn thiện việc sắp xếp, kiện toàn tổ chức bộ máy của các đơn vị nêu trên chậm nhất là 03 tháng kể từ ngày quy định mới của Trung ương về tổ chức bộ máy có hiệu lực thi hành.</w:t>
            </w:r>
          </w:p>
          <w:p w:rsidR="006A37CF" w:rsidRPr="00AC1FB5" w:rsidRDefault="006A37CF" w:rsidP="00AC1FB5">
            <w:pPr>
              <w:jc w:val="both"/>
              <w:outlineLvl w:val="0"/>
              <w:rPr>
                <w:noProof w:val="0"/>
                <w:color w:val="000000"/>
                <w:sz w:val="22"/>
                <w:szCs w:val="22"/>
                <w:lang w:val="en-US"/>
              </w:rPr>
            </w:pPr>
            <w:r w:rsidRPr="00AC1FB5">
              <w:rPr>
                <w:sz w:val="22"/>
                <w:szCs w:val="22"/>
              </w:rPr>
              <w:t xml:space="preserve">- Nếu </w:t>
            </w:r>
            <w:r w:rsidRPr="00AC1FB5">
              <w:rPr>
                <w:sz w:val="22"/>
                <w:szCs w:val="22"/>
                <w:lang w:val="en-US"/>
              </w:rPr>
              <w:t>cơ quan, đơn vị t</w:t>
            </w:r>
            <w:r w:rsidRPr="00AC1FB5">
              <w:rPr>
                <w:sz w:val="22"/>
                <w:szCs w:val="22"/>
              </w:rPr>
              <w:t>hực hiện đúng quy định thì điểm đánh giá là 1.</w:t>
            </w:r>
            <w:r w:rsidRPr="00AC1FB5">
              <w:rPr>
                <w:noProof w:val="0"/>
                <w:color w:val="000000"/>
                <w:sz w:val="22"/>
                <w:szCs w:val="22"/>
                <w:lang w:val="en-US"/>
              </w:rPr>
              <w:t> </w:t>
            </w:r>
            <w:r w:rsidRPr="00AC1FB5">
              <w:rPr>
                <w:iCs/>
                <w:noProof w:val="0"/>
                <w:color w:val="000000"/>
                <w:sz w:val="22"/>
                <w:szCs w:val="22"/>
                <w:lang w:val="en-US"/>
              </w:rPr>
              <w:t>Không đúng quy định: 0</w:t>
            </w:r>
          </w:p>
        </w:tc>
        <w:tc>
          <w:tcPr>
            <w:tcW w:w="2551" w:type="dxa"/>
          </w:tcPr>
          <w:p w:rsidR="006A37CF" w:rsidRPr="00AC1FB5" w:rsidRDefault="006A37CF" w:rsidP="00AC1FB5">
            <w:pPr>
              <w:spacing w:before="120"/>
              <w:jc w:val="both"/>
              <w:rPr>
                <w:sz w:val="22"/>
                <w:szCs w:val="22"/>
              </w:rPr>
            </w:pPr>
            <w:r w:rsidRPr="00AC1FB5">
              <w:rPr>
                <w:sz w:val="22"/>
                <w:szCs w:val="22"/>
                <w:lang w:val="en-US"/>
              </w:rPr>
              <w:t xml:space="preserve">- </w:t>
            </w:r>
            <w:r w:rsidRPr="00AC1FB5">
              <w:rPr>
                <w:sz w:val="22"/>
                <w:szCs w:val="22"/>
              </w:rPr>
              <w:t>Báo cáo CCHC năm hoặc báo cáo chuyên đề đánh giá về rà soát, kiện toàn tổ chức bộ máy;</w:t>
            </w:r>
          </w:p>
          <w:p w:rsidR="006A37CF" w:rsidRPr="00AC1FB5" w:rsidRDefault="006A37CF" w:rsidP="00AC1FB5">
            <w:pPr>
              <w:jc w:val="both"/>
              <w:outlineLvl w:val="0"/>
              <w:rPr>
                <w:noProof w:val="0"/>
                <w:color w:val="000000"/>
                <w:sz w:val="22"/>
                <w:szCs w:val="22"/>
                <w:lang w:val="en-US"/>
              </w:rPr>
            </w:pPr>
            <w:r w:rsidRPr="00AC1FB5">
              <w:rPr>
                <w:sz w:val="22"/>
                <w:szCs w:val="22"/>
              </w:rPr>
              <w:t>- Kết quả theo dõi, kiểm tra của Sở Nội vụ (do Sở Nội vụ cung cấp).</w:t>
            </w:r>
          </w:p>
        </w:tc>
      </w:tr>
      <w:tr w:rsidR="006A37CF" w:rsidRPr="00213F90" w:rsidTr="00944A0B">
        <w:trPr>
          <w:trHeight w:val="660"/>
        </w:trPr>
        <w:tc>
          <w:tcPr>
            <w:tcW w:w="709" w:type="dxa"/>
            <w:shd w:val="clear" w:color="auto" w:fill="auto"/>
            <w:noWrap/>
            <w:vAlign w:val="center"/>
            <w:hideMark/>
          </w:tcPr>
          <w:p w:rsidR="006A37CF" w:rsidRPr="00AC1FB5" w:rsidRDefault="006A37CF" w:rsidP="00AC1FB5">
            <w:pPr>
              <w:jc w:val="both"/>
              <w:outlineLvl w:val="1"/>
              <w:rPr>
                <w:noProof w:val="0"/>
                <w:color w:val="000000"/>
                <w:sz w:val="22"/>
                <w:szCs w:val="22"/>
              </w:rPr>
            </w:pPr>
            <w:r w:rsidRPr="00AC1FB5">
              <w:rPr>
                <w:noProof w:val="0"/>
                <w:color w:val="000000"/>
                <w:sz w:val="22"/>
                <w:szCs w:val="22"/>
              </w:rPr>
              <w:t>32</w:t>
            </w:r>
          </w:p>
        </w:tc>
        <w:tc>
          <w:tcPr>
            <w:tcW w:w="1584" w:type="dxa"/>
            <w:shd w:val="clear" w:color="auto" w:fill="auto"/>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rPr>
              <w:t xml:space="preserve">TCTP 4.1.2- </w:t>
            </w:r>
            <w:r w:rsidRPr="00AC1FB5">
              <w:rPr>
                <w:noProof w:val="0"/>
                <w:color w:val="000000"/>
                <w:sz w:val="22"/>
                <w:szCs w:val="22"/>
                <w:lang w:val="en-US"/>
              </w:rPr>
              <w:t>Thực hiện quy định về cơ cấu số lượng lãnh đạo tại các cơ quan hành chính</w:t>
            </w:r>
          </w:p>
        </w:tc>
        <w:tc>
          <w:tcPr>
            <w:tcW w:w="5078" w:type="dxa"/>
            <w:shd w:val="clear" w:color="auto" w:fill="auto"/>
            <w:hideMark/>
          </w:tcPr>
          <w:p w:rsidR="006A37CF" w:rsidRPr="00AC1FB5" w:rsidRDefault="006A37CF" w:rsidP="00AC1FB5">
            <w:pPr>
              <w:spacing w:before="120"/>
              <w:jc w:val="both"/>
              <w:rPr>
                <w:sz w:val="22"/>
                <w:szCs w:val="22"/>
              </w:rPr>
            </w:pPr>
            <w:r w:rsidRPr="00AC1FB5">
              <w:rPr>
                <w:sz w:val="22"/>
                <w:szCs w:val="22"/>
              </w:rPr>
              <w:t>- Yêu cầu:</w:t>
            </w:r>
          </w:p>
          <w:p w:rsidR="006A37CF" w:rsidRPr="00AC1FB5" w:rsidRDefault="006A37CF" w:rsidP="00AC1FB5">
            <w:pPr>
              <w:spacing w:before="120"/>
              <w:jc w:val="both"/>
              <w:rPr>
                <w:sz w:val="22"/>
                <w:szCs w:val="22"/>
              </w:rPr>
            </w:pPr>
            <w:r w:rsidRPr="00AC1FB5">
              <w:rPr>
                <w:sz w:val="22"/>
                <w:szCs w:val="22"/>
              </w:rPr>
              <w:t>+ Đối với các sở, ban, ngành: Số lượng cấp phó của người đứng đầu các sở, ban, ngành không quá 03 người.</w:t>
            </w:r>
          </w:p>
          <w:p w:rsidR="006A37CF" w:rsidRPr="00AC1FB5" w:rsidRDefault="006A37CF" w:rsidP="00AC1FB5">
            <w:pPr>
              <w:spacing w:before="120"/>
              <w:jc w:val="both"/>
              <w:rPr>
                <w:sz w:val="22"/>
                <w:szCs w:val="22"/>
              </w:rPr>
            </w:pPr>
            <w:r w:rsidRPr="00AC1FB5">
              <w:rPr>
                <w:sz w:val="22"/>
                <w:szCs w:val="22"/>
                <w:lang w:val="en-US"/>
              </w:rPr>
              <w:t>+ Đối v</w:t>
            </w:r>
            <w:r w:rsidRPr="00AC1FB5">
              <w:rPr>
                <w:sz w:val="22"/>
                <w:szCs w:val="22"/>
              </w:rPr>
              <w:t>ới các cơ quan, đơn vị thuộc và trực thuộc các sở, ban,ngành:</w:t>
            </w:r>
          </w:p>
          <w:p w:rsidR="006A37CF" w:rsidRPr="00AC1FB5" w:rsidRDefault="006A37CF" w:rsidP="00AC1FB5">
            <w:pPr>
              <w:spacing w:before="120"/>
              <w:jc w:val="both"/>
              <w:rPr>
                <w:sz w:val="22"/>
                <w:szCs w:val="22"/>
              </w:rPr>
            </w:pPr>
            <w:r w:rsidRPr="00AC1FB5">
              <w:rPr>
                <w:sz w:val="22"/>
                <w:szCs w:val="22"/>
              </w:rPr>
              <w:t>Trường hợp chưa có quy định về số lượng lãnh đạo, quản lý của các tổ chức này, Bộ Nội vụ đưa ra yêu cầu về tính hợp lý giữa số lượng lãnh đạo, quản lý và số lượng công chức không giữ vị trí lãnh đạo, quản lý tại các tổ chức này để làm căn cứ đánh giá, cho điểm, cụ thể là: Số lượng lãnh đạo, quản lý của các tổ chức nêu trên phải ít hơn so với số lượng công chức không giữ chức vụ lãnh đạo, quản lý.</w:t>
            </w:r>
          </w:p>
          <w:p w:rsidR="006A37CF" w:rsidRPr="00AC1FB5" w:rsidRDefault="006A37CF" w:rsidP="00AC1FB5">
            <w:pPr>
              <w:spacing w:before="120"/>
              <w:jc w:val="both"/>
              <w:rPr>
                <w:sz w:val="22"/>
                <w:szCs w:val="22"/>
              </w:rPr>
            </w:pPr>
            <w:r w:rsidRPr="00AC1FB5">
              <w:rPr>
                <w:sz w:val="22"/>
                <w:szCs w:val="22"/>
              </w:rPr>
              <w:t>Trường hợp đã có quy định về số lượng lãnh đạo, quản lý của các tổ chức này (tại các thông tư): Số lượng lãnh đạo, quản lý thực hiện theo quy định nhưng vẫn phải ít hơn so với số lượng công chức không giữ chức vụ lãnh đạo, quản lý;</w:t>
            </w:r>
          </w:p>
          <w:p w:rsidR="006A37CF" w:rsidRPr="00AC1FB5" w:rsidRDefault="006A37CF" w:rsidP="00AC1FB5">
            <w:pPr>
              <w:spacing w:before="120"/>
              <w:jc w:val="both"/>
              <w:rPr>
                <w:sz w:val="22"/>
                <w:szCs w:val="22"/>
              </w:rPr>
            </w:pPr>
            <w:r w:rsidRPr="00AC1FB5">
              <w:rPr>
                <w:sz w:val="22"/>
                <w:szCs w:val="22"/>
              </w:rPr>
              <w:t>- Nếu số lượng cấp phó của người đứng đầu của sở, ban, ngành không quá 03 người thì điểm đánh giá là 0.5;</w:t>
            </w:r>
          </w:p>
          <w:p w:rsidR="006A37CF" w:rsidRPr="00AC1FB5" w:rsidRDefault="006A37CF" w:rsidP="00AC1FB5">
            <w:pPr>
              <w:spacing w:before="120"/>
              <w:jc w:val="both"/>
              <w:rPr>
                <w:sz w:val="22"/>
                <w:szCs w:val="22"/>
              </w:rPr>
            </w:pPr>
            <w:r w:rsidRPr="00AC1FB5">
              <w:rPr>
                <w:sz w:val="22"/>
                <w:szCs w:val="22"/>
              </w:rPr>
              <w:t xml:space="preserve">- Nếu 100% cơ quan, đơn vị thuộc và trực thuộc của sở, ban,ngành có số lượng lãnh đạo, quản lý ít hơn so với số lượng công chức không giữ chức vụ lãnh đạo, quản lý thì điểm đánh giá được CỘNG THÊM 0.5 điểm; </w:t>
            </w:r>
          </w:p>
          <w:p w:rsidR="006A37CF" w:rsidRPr="00AC1FB5" w:rsidRDefault="006A37CF" w:rsidP="00AC1FB5">
            <w:pPr>
              <w:spacing w:before="120"/>
              <w:jc w:val="both"/>
              <w:rPr>
                <w:sz w:val="22"/>
                <w:szCs w:val="22"/>
              </w:rPr>
            </w:pPr>
          </w:p>
        </w:tc>
        <w:tc>
          <w:tcPr>
            <w:tcW w:w="2551" w:type="dxa"/>
          </w:tcPr>
          <w:p w:rsidR="006A37CF" w:rsidRPr="00AC1FB5" w:rsidRDefault="006A37CF" w:rsidP="00AC1FB5">
            <w:pPr>
              <w:spacing w:before="120"/>
              <w:jc w:val="both"/>
              <w:rPr>
                <w:sz w:val="22"/>
                <w:szCs w:val="22"/>
              </w:rPr>
            </w:pPr>
            <w:r w:rsidRPr="00AC1FB5">
              <w:rPr>
                <w:sz w:val="22"/>
                <w:szCs w:val="22"/>
              </w:rPr>
              <w:t>- Báo cáo CCHC năm.</w:t>
            </w:r>
          </w:p>
          <w:p w:rsidR="006A37CF" w:rsidRPr="00AC1FB5" w:rsidRDefault="006A37CF" w:rsidP="00AC1FB5">
            <w:pPr>
              <w:spacing w:before="120"/>
              <w:jc w:val="both"/>
              <w:rPr>
                <w:sz w:val="22"/>
                <w:szCs w:val="22"/>
              </w:rPr>
            </w:pPr>
            <w:r w:rsidRPr="00AC1FB5">
              <w:rPr>
                <w:sz w:val="22"/>
                <w:szCs w:val="22"/>
              </w:rPr>
              <w:t>- Báo cáo thống kê số lượng lãnh đạo cơ quan, đơn vị.</w:t>
            </w:r>
          </w:p>
          <w:p w:rsidR="006A37CF" w:rsidRPr="00AC1FB5" w:rsidRDefault="006A37CF" w:rsidP="00AC1FB5">
            <w:pPr>
              <w:spacing w:before="120"/>
              <w:jc w:val="both"/>
              <w:rPr>
                <w:sz w:val="22"/>
                <w:szCs w:val="22"/>
              </w:rPr>
            </w:pPr>
            <w:r w:rsidRPr="00AC1FB5">
              <w:rPr>
                <w:sz w:val="22"/>
                <w:szCs w:val="22"/>
              </w:rPr>
              <w:t>- Báo cáo thống kê số lượng lãnh đạo, quản lý và số lượng công chức không giữ vị trí lãnh đạo, quản lý đối với từng cơ quan, đơn vị thuộc và trực thuộc các sở, ban, ngành.</w:t>
            </w:r>
          </w:p>
          <w:p w:rsidR="006A37CF" w:rsidRPr="00AC1FB5" w:rsidRDefault="006A37CF" w:rsidP="00AC1FB5">
            <w:pPr>
              <w:spacing w:before="120"/>
              <w:jc w:val="both"/>
              <w:rPr>
                <w:sz w:val="22"/>
                <w:szCs w:val="22"/>
              </w:rPr>
            </w:pPr>
            <w:r w:rsidRPr="00AC1FB5">
              <w:rPr>
                <w:sz w:val="22"/>
                <w:szCs w:val="22"/>
              </w:rPr>
              <w:t>- Kết quả theo dõi, kiểm tra của Sở Nội vụ (do Sở Nội vụ cung cấp).</w:t>
            </w:r>
          </w:p>
        </w:tc>
      </w:tr>
      <w:tr w:rsidR="006A37CF" w:rsidRPr="008D2B7A" w:rsidTr="00944A0B">
        <w:trPr>
          <w:trHeight w:val="660"/>
        </w:trPr>
        <w:tc>
          <w:tcPr>
            <w:tcW w:w="709"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rPr>
              <w:t>33</w:t>
            </w:r>
          </w:p>
        </w:tc>
        <w:tc>
          <w:tcPr>
            <w:tcW w:w="1584" w:type="dxa"/>
            <w:shd w:val="clear" w:color="auto" w:fill="auto"/>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rPr>
              <w:t>TCTP 4.2.1 -</w:t>
            </w:r>
            <w:r w:rsidRPr="00AC1FB5">
              <w:rPr>
                <w:noProof w:val="0"/>
                <w:color w:val="000000"/>
                <w:sz w:val="22"/>
                <w:szCs w:val="22"/>
                <w:lang w:val="en-US"/>
              </w:rPr>
              <w:t>Thực hiện quy định về sử dụng biên chế hành chính</w:t>
            </w:r>
          </w:p>
        </w:tc>
        <w:tc>
          <w:tcPr>
            <w:tcW w:w="5078"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sz w:val="22"/>
                <w:szCs w:val="22"/>
              </w:rPr>
              <w:t>Nếu số lượng biên chế hành chính của cơ quan, đơn vị đang sử dụng không vượt quá so với tổng số biên chế hành chính được giao thì điểm đánh giá là 1; nếu sử dụng vượt quá so với tổng số biên chế hành chính được giao thì điểm đánh giá là 0.</w:t>
            </w:r>
            <w:r w:rsidRPr="00AC1FB5">
              <w:rPr>
                <w:noProof w:val="0"/>
                <w:color w:val="000000"/>
                <w:sz w:val="22"/>
                <w:szCs w:val="22"/>
                <w:lang w:val="en-US"/>
              </w:rPr>
              <w:t> </w:t>
            </w:r>
          </w:p>
        </w:tc>
        <w:tc>
          <w:tcPr>
            <w:tcW w:w="2551" w:type="dxa"/>
          </w:tcPr>
          <w:p w:rsidR="006A37CF" w:rsidRPr="00AC1FB5" w:rsidRDefault="006A37CF" w:rsidP="00AC1FB5">
            <w:pPr>
              <w:spacing w:before="120"/>
              <w:jc w:val="both"/>
              <w:rPr>
                <w:sz w:val="22"/>
                <w:szCs w:val="22"/>
              </w:rPr>
            </w:pPr>
            <w:r w:rsidRPr="00AC1FB5">
              <w:rPr>
                <w:sz w:val="22"/>
                <w:szCs w:val="22"/>
              </w:rPr>
              <w:t>- Báo cáo CCHC năm.</w:t>
            </w:r>
          </w:p>
          <w:p w:rsidR="006A37CF" w:rsidRPr="00AC1FB5" w:rsidRDefault="006A37CF" w:rsidP="00AC1FB5">
            <w:pPr>
              <w:spacing w:before="120"/>
              <w:jc w:val="both"/>
              <w:rPr>
                <w:sz w:val="22"/>
                <w:szCs w:val="22"/>
              </w:rPr>
            </w:pPr>
            <w:r w:rsidRPr="00AC1FB5">
              <w:rPr>
                <w:sz w:val="22"/>
                <w:szCs w:val="22"/>
              </w:rPr>
              <w:t>- Báo cáo thống kê về tình hình, kết quả sử dụng biên chế trong năm đánh giá;</w:t>
            </w:r>
          </w:p>
          <w:p w:rsidR="006A37CF" w:rsidRPr="00AC1FB5" w:rsidRDefault="006A37CF" w:rsidP="00AC1FB5">
            <w:pPr>
              <w:jc w:val="both"/>
              <w:outlineLvl w:val="0"/>
              <w:rPr>
                <w:noProof w:val="0"/>
                <w:color w:val="000000"/>
                <w:sz w:val="22"/>
                <w:szCs w:val="22"/>
                <w:lang w:val="en-US"/>
              </w:rPr>
            </w:pPr>
            <w:r w:rsidRPr="00AC1FB5">
              <w:rPr>
                <w:sz w:val="22"/>
                <w:szCs w:val="22"/>
              </w:rPr>
              <w:t xml:space="preserve">- Kết quả theo dõi, kiểm tra của Sở Nội vụ (do Sở </w:t>
            </w:r>
            <w:r w:rsidRPr="00AC1FB5">
              <w:rPr>
                <w:sz w:val="22"/>
                <w:szCs w:val="22"/>
              </w:rPr>
              <w:lastRenderedPageBreak/>
              <w:t>Nội vụ cung cấp).</w:t>
            </w:r>
          </w:p>
        </w:tc>
      </w:tr>
      <w:tr w:rsidR="006A37CF" w:rsidRPr="008D2B7A" w:rsidTr="00944A0B">
        <w:trPr>
          <w:trHeight w:val="990"/>
        </w:trPr>
        <w:tc>
          <w:tcPr>
            <w:tcW w:w="709" w:type="dxa"/>
            <w:shd w:val="clear" w:color="auto" w:fill="auto"/>
            <w:noWrap/>
            <w:vAlign w:val="center"/>
            <w:hideMark/>
          </w:tcPr>
          <w:p w:rsidR="006A37CF" w:rsidRPr="00AC1FB5" w:rsidRDefault="006A37CF" w:rsidP="00AC1FB5">
            <w:pPr>
              <w:jc w:val="both"/>
              <w:outlineLvl w:val="1"/>
              <w:rPr>
                <w:noProof w:val="0"/>
                <w:color w:val="000000"/>
                <w:sz w:val="22"/>
                <w:szCs w:val="22"/>
              </w:rPr>
            </w:pPr>
            <w:r w:rsidRPr="00AC1FB5">
              <w:rPr>
                <w:noProof w:val="0"/>
                <w:color w:val="000000"/>
                <w:sz w:val="22"/>
                <w:szCs w:val="22"/>
              </w:rPr>
              <w:lastRenderedPageBreak/>
              <w:t>34</w:t>
            </w:r>
          </w:p>
        </w:tc>
        <w:tc>
          <w:tcPr>
            <w:tcW w:w="1584" w:type="dxa"/>
            <w:shd w:val="clear" w:color="auto" w:fill="auto"/>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rPr>
              <w:t>TCTP 4.2.2-</w:t>
            </w:r>
            <w:r w:rsidRPr="00AC1FB5">
              <w:rPr>
                <w:noProof w:val="0"/>
                <w:color w:val="000000"/>
                <w:sz w:val="22"/>
                <w:szCs w:val="22"/>
                <w:lang w:val="en-US"/>
              </w:rPr>
              <w:t>Thực hiện quy định về số lượng người làm việc trong các đơn vị sự nghiệp công lập của tỉnh</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t>- Thống kê tổng số người làm việc hưởng lương từ ngân sách nhà nước trong các đơn vị SNCL thuộc các sở,ban, ngành</w:t>
            </w:r>
          </w:p>
          <w:p w:rsidR="006A37CF" w:rsidRPr="00AC1FB5" w:rsidRDefault="006A37CF" w:rsidP="00AC1FB5">
            <w:pPr>
              <w:jc w:val="both"/>
              <w:outlineLvl w:val="1"/>
              <w:rPr>
                <w:noProof w:val="0"/>
                <w:color w:val="000000"/>
                <w:sz w:val="22"/>
                <w:szCs w:val="22"/>
                <w:lang w:val="en-US"/>
              </w:rPr>
            </w:pPr>
            <w:r w:rsidRPr="00AC1FB5">
              <w:rPr>
                <w:sz w:val="22"/>
                <w:szCs w:val="22"/>
              </w:rPr>
              <w:t>- Nếu tổng số người làm việc hưởng lương từ ngân sách nhà nước tại các đơn vị SNCL của tỉnh không vượt quá tổng số lượng người làm việc được giao thì điểm đánh giá là 1; nếu sử dụng vượt quá so với tổng số người làm việc được giao thì điểm đánh giá là 0.</w:t>
            </w:r>
            <w:r w:rsidRPr="00AC1FB5">
              <w:rPr>
                <w:noProof w:val="0"/>
                <w:color w:val="000000"/>
                <w:sz w:val="22"/>
                <w:szCs w:val="22"/>
                <w:lang w:val="en-US"/>
              </w:rPr>
              <w:t> </w:t>
            </w:r>
          </w:p>
        </w:tc>
        <w:tc>
          <w:tcPr>
            <w:tcW w:w="2551" w:type="dxa"/>
          </w:tcPr>
          <w:p w:rsidR="006A37CF" w:rsidRPr="00AC1FB5" w:rsidRDefault="006A37CF" w:rsidP="00AC1FB5">
            <w:pPr>
              <w:spacing w:before="120"/>
              <w:jc w:val="both"/>
              <w:rPr>
                <w:sz w:val="22"/>
                <w:szCs w:val="22"/>
              </w:rPr>
            </w:pPr>
            <w:r w:rsidRPr="00AC1FB5">
              <w:rPr>
                <w:sz w:val="22"/>
                <w:szCs w:val="22"/>
              </w:rPr>
              <w:t>- Báo cáo CCHC năm.</w:t>
            </w:r>
          </w:p>
          <w:p w:rsidR="006A37CF" w:rsidRPr="00AC1FB5" w:rsidRDefault="006A37CF" w:rsidP="00AC1FB5">
            <w:pPr>
              <w:spacing w:before="120"/>
              <w:jc w:val="both"/>
              <w:rPr>
                <w:sz w:val="22"/>
                <w:szCs w:val="22"/>
              </w:rPr>
            </w:pPr>
            <w:r w:rsidRPr="00AC1FB5">
              <w:rPr>
                <w:sz w:val="22"/>
                <w:szCs w:val="22"/>
              </w:rPr>
              <w:t>- Báo cáo thống kê về tình hình, kết quả sử dụng biên chế trong năm đánh giá;</w:t>
            </w:r>
          </w:p>
          <w:p w:rsidR="006A37CF" w:rsidRPr="00AC1FB5" w:rsidRDefault="006A37CF" w:rsidP="00AC1FB5">
            <w:pPr>
              <w:jc w:val="both"/>
              <w:outlineLvl w:val="0"/>
              <w:rPr>
                <w:noProof w:val="0"/>
                <w:color w:val="000000"/>
                <w:sz w:val="22"/>
                <w:szCs w:val="22"/>
                <w:lang w:val="en-US"/>
              </w:rPr>
            </w:pPr>
            <w:r w:rsidRPr="00AC1FB5">
              <w:rPr>
                <w:sz w:val="22"/>
                <w:szCs w:val="22"/>
              </w:rPr>
              <w:t>- Kết quả theo dõi, kiểm tra của Sở Nội vụ (do Sở Nội vụ cung cấp).</w:t>
            </w:r>
          </w:p>
        </w:tc>
      </w:tr>
      <w:tr w:rsidR="006A37CF" w:rsidRPr="008D2B7A" w:rsidTr="00944A0B">
        <w:trPr>
          <w:trHeight w:val="330"/>
        </w:trPr>
        <w:tc>
          <w:tcPr>
            <w:tcW w:w="709" w:type="dxa"/>
            <w:shd w:val="clear" w:color="auto" w:fill="auto"/>
            <w:noWrap/>
            <w:vAlign w:val="center"/>
            <w:hideMark/>
          </w:tcPr>
          <w:p w:rsidR="006A37CF" w:rsidRPr="00AC1FB5" w:rsidRDefault="006A37CF" w:rsidP="00AC1FB5">
            <w:pPr>
              <w:jc w:val="both"/>
              <w:outlineLvl w:val="1"/>
              <w:rPr>
                <w:noProof w:val="0"/>
                <w:color w:val="000000"/>
                <w:sz w:val="22"/>
                <w:szCs w:val="22"/>
              </w:rPr>
            </w:pPr>
            <w:r w:rsidRPr="00AC1FB5">
              <w:rPr>
                <w:noProof w:val="0"/>
                <w:color w:val="000000"/>
                <w:sz w:val="22"/>
                <w:szCs w:val="22"/>
              </w:rPr>
              <w:t>35</w:t>
            </w:r>
          </w:p>
        </w:tc>
        <w:tc>
          <w:tcPr>
            <w:tcW w:w="1584" w:type="dxa"/>
            <w:shd w:val="clear" w:color="auto" w:fill="auto"/>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rPr>
              <w:t xml:space="preserve">TCTP </w:t>
            </w:r>
            <w:r w:rsidRPr="00AC1FB5">
              <w:rPr>
                <w:noProof w:val="0"/>
                <w:color w:val="000000"/>
                <w:sz w:val="22"/>
                <w:szCs w:val="22"/>
                <w:lang w:val="en-US"/>
              </w:rPr>
              <w:t>4.2.3</w:t>
            </w:r>
            <w:r w:rsidRPr="00AC1FB5">
              <w:rPr>
                <w:noProof w:val="0"/>
                <w:color w:val="000000"/>
                <w:sz w:val="22"/>
                <w:szCs w:val="22"/>
              </w:rPr>
              <w:t xml:space="preserve">- </w:t>
            </w:r>
            <w:r w:rsidRPr="00AC1FB5">
              <w:rPr>
                <w:noProof w:val="0"/>
                <w:color w:val="000000"/>
                <w:sz w:val="22"/>
                <w:szCs w:val="22"/>
                <w:lang w:val="en-US"/>
              </w:rPr>
              <w:t>Tỷ lệ giảm biên chế so với năm 2015</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t>Thống kê tổng số biên chế hành chính của sở, ban, ngành được giao trong năm 2015. Thống kê tổng số biên chế hành chính thực tế của sở, ban, ngành trong năm đánh giá. Tính tỷ lệ % giảm số lượng biên chế hành chính thực tế của tỉnh trong năm đánh giá so với tổng số biên chế hành chính của tỉnh được giao trong năm 2015. Nếu tỷ lệ này đạt:</w:t>
            </w:r>
          </w:p>
          <w:p w:rsidR="006A37CF" w:rsidRPr="00AC1FB5" w:rsidRDefault="006A37CF" w:rsidP="00AC1FB5">
            <w:pPr>
              <w:spacing w:before="120"/>
              <w:jc w:val="both"/>
              <w:rPr>
                <w:sz w:val="22"/>
                <w:szCs w:val="22"/>
              </w:rPr>
            </w:pPr>
            <w:r w:rsidRPr="00AC1FB5">
              <w:rPr>
                <w:sz w:val="22"/>
                <w:szCs w:val="22"/>
              </w:rPr>
              <w:t>- Từ 10% trở lên thì điểm đánh giá là 1.5;</w:t>
            </w:r>
          </w:p>
          <w:p w:rsidR="006A37CF" w:rsidRPr="00AC1FB5" w:rsidRDefault="006A37CF" w:rsidP="00AC1FB5">
            <w:pPr>
              <w:spacing w:before="120"/>
              <w:jc w:val="both"/>
              <w:rPr>
                <w:sz w:val="22"/>
                <w:szCs w:val="22"/>
              </w:rPr>
            </w:pPr>
            <w:r w:rsidRPr="00AC1FB5">
              <w:rPr>
                <w:sz w:val="22"/>
                <w:szCs w:val="22"/>
              </w:rPr>
              <w:t>- Dưới 10% thì điểm đánh giá được tính theo công thức [(Tỷ lệ % giảm biên chế x 1.50)/(10%)].</w:t>
            </w:r>
          </w:p>
          <w:p w:rsidR="006A37CF" w:rsidRPr="00AC1FB5" w:rsidRDefault="006A37CF" w:rsidP="00AC1FB5">
            <w:pPr>
              <w:jc w:val="both"/>
              <w:outlineLvl w:val="1"/>
              <w:rPr>
                <w:noProof w:val="0"/>
                <w:color w:val="000000"/>
                <w:sz w:val="22"/>
                <w:szCs w:val="22"/>
                <w:lang w:val="en-US"/>
              </w:rPr>
            </w:pPr>
            <w:r w:rsidRPr="00AC1FB5">
              <w:rPr>
                <w:sz w:val="22"/>
                <w:szCs w:val="22"/>
              </w:rPr>
              <w:t xml:space="preserve">Ví dụ: Sở A năm 2015 có tổng biên chế hành chính là 100 người, năm 2019 là 95 người, giảm 5 người (100 - 95). Như vậy, tính đến năm 2019, tỷ lệ giảm biên chế hành chính của Sở A so với năm 2015 là: (5/100) * 100% = 5% (&lt;10%). Đối chiếu với thang điểm đánh giá thì điểm đạt được của Sở A đối với TCTP này trong năm 2019 là: [(5% x 1.50)/(10%)] = </w:t>
            </w:r>
            <w:r w:rsidRPr="00A61176">
              <w:rPr>
                <w:sz w:val="22"/>
                <w:szCs w:val="22"/>
              </w:rPr>
              <w:t>0.75 điểm.</w:t>
            </w:r>
            <w:r w:rsidRPr="00AC1FB5">
              <w:rPr>
                <w:noProof w:val="0"/>
                <w:color w:val="000000"/>
                <w:sz w:val="22"/>
                <w:szCs w:val="22"/>
                <w:lang w:val="en-US"/>
              </w:rPr>
              <w:t> </w:t>
            </w:r>
          </w:p>
        </w:tc>
        <w:tc>
          <w:tcPr>
            <w:tcW w:w="2551" w:type="dxa"/>
          </w:tcPr>
          <w:p w:rsidR="006A37CF" w:rsidRPr="00AC1FB5" w:rsidRDefault="006A37CF" w:rsidP="00AC1FB5">
            <w:pPr>
              <w:spacing w:before="120"/>
              <w:jc w:val="both"/>
              <w:rPr>
                <w:sz w:val="22"/>
                <w:szCs w:val="22"/>
              </w:rPr>
            </w:pPr>
            <w:r w:rsidRPr="00AC1FB5">
              <w:rPr>
                <w:sz w:val="22"/>
                <w:szCs w:val="22"/>
              </w:rPr>
              <w:t>- Báo cáo CCHC năm.</w:t>
            </w:r>
          </w:p>
          <w:p w:rsidR="006A37CF" w:rsidRPr="00AC1FB5" w:rsidRDefault="006A37CF" w:rsidP="00AC1FB5">
            <w:pPr>
              <w:spacing w:before="120"/>
              <w:jc w:val="both"/>
              <w:rPr>
                <w:sz w:val="22"/>
                <w:szCs w:val="22"/>
              </w:rPr>
            </w:pPr>
            <w:r w:rsidRPr="00AC1FB5">
              <w:rPr>
                <w:sz w:val="22"/>
                <w:szCs w:val="22"/>
              </w:rPr>
              <w:t>- Báo cáo thống kê về tình hình, kết quả sử dụng biên chế trong năm đánh giá;</w:t>
            </w:r>
          </w:p>
          <w:p w:rsidR="006A37CF" w:rsidRPr="00AC1FB5" w:rsidRDefault="006A37CF" w:rsidP="00AC1FB5">
            <w:pPr>
              <w:jc w:val="both"/>
              <w:outlineLvl w:val="1"/>
              <w:rPr>
                <w:noProof w:val="0"/>
                <w:color w:val="000000"/>
                <w:sz w:val="22"/>
                <w:szCs w:val="22"/>
                <w:lang w:val="en-US"/>
              </w:rPr>
            </w:pPr>
            <w:r w:rsidRPr="00AC1FB5">
              <w:rPr>
                <w:sz w:val="22"/>
                <w:szCs w:val="22"/>
              </w:rPr>
              <w:t>- Kết quả theo dõi, kiểm tra của Sở Nội vụ (do Sở Nội vụ cung cấp).</w:t>
            </w:r>
          </w:p>
        </w:tc>
      </w:tr>
      <w:tr w:rsidR="006A37CF" w:rsidRPr="008D2B7A" w:rsidTr="00944A0B">
        <w:trPr>
          <w:trHeight w:val="660"/>
        </w:trPr>
        <w:tc>
          <w:tcPr>
            <w:tcW w:w="709"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36</w:t>
            </w:r>
          </w:p>
        </w:tc>
        <w:tc>
          <w:tcPr>
            <w:tcW w:w="1584" w:type="dxa"/>
            <w:shd w:val="clear" w:color="auto" w:fill="auto"/>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TCTP 4.3.1-Thực hiện các quy định về phân cấp quản lý do UBND tỉnh ban hành</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t>Yêu cầu: Thực hiện các nhiệm vụ về phân cấp quản lý nhà nước theo đúng quy định tại Nghị quyết số 21/NQ-CP ngày 21/3/2016 của Chính phủ và các quy định khác của Chính phủ, các bộ, ngành về phân cấp quản lý nhà nước.</w:t>
            </w:r>
          </w:p>
          <w:p w:rsidR="006A37CF" w:rsidRPr="00AC1FB5" w:rsidRDefault="006A37CF" w:rsidP="00AC1FB5">
            <w:pPr>
              <w:jc w:val="both"/>
              <w:outlineLvl w:val="0"/>
              <w:rPr>
                <w:noProof w:val="0"/>
                <w:color w:val="000000"/>
                <w:sz w:val="22"/>
                <w:szCs w:val="22"/>
                <w:lang w:val="en-US"/>
              </w:rPr>
            </w:pPr>
            <w:r w:rsidRPr="00AC1FB5">
              <w:rPr>
                <w:sz w:val="22"/>
                <w:szCs w:val="22"/>
              </w:rPr>
              <w:t>- Nếu thực hiện đầy đủ, đúng quy định thì điểm đánh giá là 0.5; không thực hiện đầy đủ hoặc không thực hiện đúng quy định thì điểm đánh giá là 0.</w:t>
            </w:r>
            <w:r w:rsidRPr="00AC1FB5">
              <w:rPr>
                <w:noProof w:val="0"/>
                <w:color w:val="000000"/>
                <w:sz w:val="22"/>
                <w:szCs w:val="22"/>
                <w:lang w:val="en-US"/>
              </w:rPr>
              <w:t> </w:t>
            </w:r>
          </w:p>
        </w:tc>
        <w:tc>
          <w:tcPr>
            <w:tcW w:w="2551" w:type="dxa"/>
          </w:tcPr>
          <w:p w:rsidR="006A37CF" w:rsidRPr="00AC1FB5" w:rsidRDefault="006A37CF" w:rsidP="00AC1FB5">
            <w:pPr>
              <w:spacing w:before="120"/>
              <w:jc w:val="both"/>
              <w:rPr>
                <w:sz w:val="22"/>
                <w:szCs w:val="22"/>
              </w:rPr>
            </w:pPr>
            <w:r w:rsidRPr="00AC1FB5">
              <w:rPr>
                <w:sz w:val="22"/>
                <w:szCs w:val="22"/>
              </w:rPr>
              <w:t>- Báo cáo CCHC năm.</w:t>
            </w:r>
          </w:p>
          <w:p w:rsidR="006A37CF" w:rsidRPr="00AC1FB5" w:rsidRDefault="006A37CF" w:rsidP="00AC1FB5">
            <w:pPr>
              <w:spacing w:before="120"/>
              <w:jc w:val="both"/>
              <w:rPr>
                <w:sz w:val="22"/>
                <w:szCs w:val="22"/>
              </w:rPr>
            </w:pPr>
            <w:r w:rsidRPr="00AC1FB5">
              <w:rPr>
                <w:sz w:val="22"/>
                <w:szCs w:val="22"/>
                <w:lang w:val="en-US"/>
              </w:rPr>
              <w:t xml:space="preserve">- </w:t>
            </w:r>
            <w:r w:rsidRPr="00AC1FB5">
              <w:rPr>
                <w:sz w:val="22"/>
                <w:szCs w:val="22"/>
              </w:rPr>
              <w:t>Báo cáo đánh giá về tình hình thực hiện phân cấp quản lý nhà nước;</w:t>
            </w:r>
          </w:p>
          <w:p w:rsidR="006A37CF" w:rsidRPr="00AC1FB5" w:rsidRDefault="006A37CF" w:rsidP="00AC1FB5">
            <w:pPr>
              <w:jc w:val="both"/>
              <w:outlineLvl w:val="0"/>
              <w:rPr>
                <w:noProof w:val="0"/>
                <w:color w:val="000000"/>
                <w:sz w:val="22"/>
                <w:szCs w:val="22"/>
                <w:lang w:val="en-US"/>
              </w:rPr>
            </w:pPr>
            <w:r w:rsidRPr="00AC1FB5">
              <w:rPr>
                <w:sz w:val="22"/>
                <w:szCs w:val="22"/>
              </w:rPr>
              <w:t>- Kết quả theo dõi, kiểm tra của Sở Nội vụ (do Sở Nội vụ cung cấp).</w:t>
            </w:r>
          </w:p>
        </w:tc>
      </w:tr>
      <w:tr w:rsidR="006A37CF" w:rsidRPr="008D2B7A" w:rsidTr="00944A0B">
        <w:trPr>
          <w:trHeight w:val="990"/>
        </w:trPr>
        <w:tc>
          <w:tcPr>
            <w:tcW w:w="709" w:type="dxa"/>
            <w:shd w:val="clear" w:color="auto" w:fill="auto"/>
            <w:noWrap/>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37</w:t>
            </w:r>
          </w:p>
        </w:tc>
        <w:tc>
          <w:tcPr>
            <w:tcW w:w="1584" w:type="dxa"/>
            <w:shd w:val="clear" w:color="auto" w:fill="auto"/>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TCTP 4.3.2-Thực hiện kiểm tra, đánh giá định kỳ đối với các nhiệm vụ quản lý nhà nước đã phân cấp cho cấp huyện, cấp xã</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t>- Yêu cầu: Thực hiện kiểm tra, giám sát, đánh giá định kỳ hàng năm đối với các nhiệm vụ quản lý nhà nước đã phân cấp cho cấp huyện, cấp xã theo quy định của Chính phủ tại Nghị quyết số 21/NQ-CP ngày 21/3/2016.</w:t>
            </w:r>
          </w:p>
          <w:p w:rsidR="006A37CF" w:rsidRPr="00AC1FB5" w:rsidRDefault="006A37CF" w:rsidP="00AC1FB5">
            <w:pPr>
              <w:jc w:val="both"/>
              <w:outlineLvl w:val="1"/>
              <w:rPr>
                <w:noProof w:val="0"/>
                <w:color w:val="000000"/>
                <w:sz w:val="22"/>
                <w:szCs w:val="22"/>
                <w:lang w:val="en-US"/>
              </w:rPr>
            </w:pPr>
            <w:r w:rsidRPr="00AC1FB5">
              <w:rPr>
                <w:sz w:val="22"/>
                <w:szCs w:val="22"/>
              </w:rPr>
              <w:t>- Nếu có thực hiện theo quy định thì điểm đánh giá là 1; không thực hiện theo quy định thì điểm đánh giá là 0.</w:t>
            </w:r>
            <w:r w:rsidRPr="00AC1FB5">
              <w:rPr>
                <w:noProof w:val="0"/>
                <w:color w:val="000000"/>
                <w:sz w:val="22"/>
                <w:szCs w:val="22"/>
                <w:lang w:val="en-US"/>
              </w:rPr>
              <w:t> </w:t>
            </w:r>
          </w:p>
        </w:tc>
        <w:tc>
          <w:tcPr>
            <w:tcW w:w="2551" w:type="dxa"/>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Báo cáo CCHC năm.</w:t>
            </w:r>
          </w:p>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Báo cáo kết quả kiểm tra đánh giá về tình hình thực hiện phân cấp quản lý nhà nước;</w:t>
            </w:r>
          </w:p>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Kết quả theo dõi, kiểm tra của Sở Nội vụ (do Sở Nội vụ cung cấp).</w:t>
            </w:r>
          </w:p>
        </w:tc>
      </w:tr>
      <w:tr w:rsidR="006A37CF" w:rsidRPr="008D2B7A" w:rsidTr="00944A0B">
        <w:trPr>
          <w:trHeight w:val="660"/>
        </w:trPr>
        <w:tc>
          <w:tcPr>
            <w:tcW w:w="709" w:type="dxa"/>
            <w:shd w:val="clear" w:color="auto" w:fill="auto"/>
            <w:noWrap/>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38</w:t>
            </w:r>
          </w:p>
        </w:tc>
        <w:tc>
          <w:tcPr>
            <w:tcW w:w="1584" w:type="dxa"/>
            <w:shd w:val="clear" w:color="auto" w:fill="auto"/>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xml:space="preserve">TCTP 4.3.3-Xử lý các vấn đề về phân cấp phát hiện qua kiểm tra </w:t>
            </w:r>
          </w:p>
        </w:tc>
        <w:tc>
          <w:tcPr>
            <w:tcW w:w="5078" w:type="dxa"/>
            <w:shd w:val="clear" w:color="auto" w:fill="auto"/>
            <w:noWrap/>
            <w:vAlign w:val="center"/>
            <w:hideMark/>
          </w:tcPr>
          <w:p w:rsidR="006A37CF" w:rsidRPr="00AC1FB5" w:rsidRDefault="006A37CF" w:rsidP="00AC1FB5">
            <w:pPr>
              <w:jc w:val="both"/>
              <w:outlineLvl w:val="1"/>
              <w:rPr>
                <w:noProof w:val="0"/>
                <w:color w:val="000000"/>
                <w:sz w:val="22"/>
                <w:szCs w:val="22"/>
                <w:lang w:val="en-US"/>
              </w:rPr>
            </w:pPr>
            <w:r w:rsidRPr="00AC1FB5">
              <w:rPr>
                <w:sz w:val="22"/>
                <w:szCs w:val="22"/>
              </w:rPr>
              <w:t>Nếu 100% số vấn đề phát hiện qua kiểm tra đã được xử lý hoặc kiến nghị cấp có thẩm quyền xử lý thì điểm đánh giá là 1; dưới 100% số vấn đề được xử lý hoặc kiến nghị xử lý thì điểm đánh giá là 0.</w:t>
            </w:r>
            <w:r w:rsidRPr="00AC1FB5">
              <w:rPr>
                <w:noProof w:val="0"/>
                <w:color w:val="000000"/>
                <w:sz w:val="22"/>
                <w:szCs w:val="22"/>
                <w:lang w:val="en-US"/>
              </w:rPr>
              <w:t> </w:t>
            </w:r>
          </w:p>
        </w:tc>
        <w:tc>
          <w:tcPr>
            <w:tcW w:w="2551" w:type="dxa"/>
          </w:tcPr>
          <w:p w:rsidR="006A37CF" w:rsidRPr="00AC1FB5" w:rsidRDefault="006A37CF" w:rsidP="00AC1FB5">
            <w:pPr>
              <w:spacing w:before="120"/>
              <w:jc w:val="both"/>
              <w:rPr>
                <w:sz w:val="22"/>
                <w:szCs w:val="22"/>
              </w:rPr>
            </w:pPr>
            <w:r w:rsidRPr="00AC1FB5">
              <w:rPr>
                <w:sz w:val="22"/>
                <w:szCs w:val="22"/>
              </w:rPr>
              <w:t>- Các thông báo kết luận kiểm tra;</w:t>
            </w:r>
          </w:p>
          <w:p w:rsidR="006A37CF" w:rsidRPr="00AC1FB5" w:rsidRDefault="006A37CF" w:rsidP="00AC1FB5">
            <w:pPr>
              <w:jc w:val="both"/>
              <w:outlineLvl w:val="1"/>
              <w:rPr>
                <w:noProof w:val="0"/>
                <w:color w:val="000000"/>
                <w:sz w:val="22"/>
                <w:szCs w:val="22"/>
                <w:lang w:val="en-US"/>
              </w:rPr>
            </w:pPr>
            <w:r w:rsidRPr="00AC1FB5">
              <w:rPr>
                <w:sz w:val="22"/>
                <w:szCs w:val="22"/>
              </w:rPr>
              <w:t>- Các văn bản xử lý những vấn đề phát hiện qua kiểm tra.</w:t>
            </w:r>
          </w:p>
        </w:tc>
      </w:tr>
      <w:tr w:rsidR="006A37CF" w:rsidRPr="0003516D" w:rsidTr="00944A0B">
        <w:trPr>
          <w:trHeight w:val="690"/>
        </w:trPr>
        <w:tc>
          <w:tcPr>
            <w:tcW w:w="709" w:type="dxa"/>
            <w:shd w:val="clear" w:color="auto" w:fill="auto"/>
            <w:noWrap/>
            <w:vAlign w:val="center"/>
            <w:hideMark/>
          </w:tcPr>
          <w:p w:rsidR="006A37CF" w:rsidRPr="00AC1FB5" w:rsidRDefault="006A37CF" w:rsidP="00AC1FB5">
            <w:pPr>
              <w:jc w:val="both"/>
              <w:rPr>
                <w:bCs/>
                <w:noProof w:val="0"/>
                <w:color w:val="000000"/>
                <w:sz w:val="22"/>
                <w:szCs w:val="22"/>
                <w:lang w:val="en-US"/>
              </w:rPr>
            </w:pPr>
            <w:r w:rsidRPr="00AC1FB5">
              <w:rPr>
                <w:bCs/>
                <w:noProof w:val="0"/>
                <w:color w:val="000000"/>
                <w:sz w:val="22"/>
                <w:szCs w:val="22"/>
                <w:lang w:val="en-US"/>
              </w:rPr>
              <w:t>39</w:t>
            </w:r>
          </w:p>
        </w:tc>
        <w:tc>
          <w:tcPr>
            <w:tcW w:w="1584" w:type="dxa"/>
            <w:shd w:val="clear" w:color="auto" w:fill="auto"/>
            <w:vAlign w:val="center"/>
            <w:hideMark/>
          </w:tcPr>
          <w:p w:rsidR="006A37CF" w:rsidRPr="00AC1FB5" w:rsidRDefault="006A37CF" w:rsidP="00AC1FB5">
            <w:pPr>
              <w:jc w:val="both"/>
              <w:rPr>
                <w:bCs/>
                <w:iCs/>
                <w:noProof w:val="0"/>
                <w:color w:val="000000"/>
                <w:sz w:val="22"/>
                <w:szCs w:val="22"/>
                <w:lang w:val="en-US"/>
              </w:rPr>
            </w:pPr>
            <w:r w:rsidRPr="00AC1FB5">
              <w:rPr>
                <w:bCs/>
                <w:iCs/>
                <w:noProof w:val="0"/>
                <w:color w:val="000000"/>
                <w:sz w:val="22"/>
                <w:szCs w:val="22"/>
                <w:lang w:val="en-US"/>
              </w:rPr>
              <w:t xml:space="preserve">TC 5.1 Thực hiện cơ cấu công chức, viên chức theo </w:t>
            </w:r>
            <w:r w:rsidRPr="00AC1FB5">
              <w:rPr>
                <w:bCs/>
                <w:iCs/>
                <w:noProof w:val="0"/>
                <w:color w:val="000000"/>
                <w:sz w:val="22"/>
                <w:szCs w:val="22"/>
                <w:lang w:val="en-US"/>
              </w:rPr>
              <w:lastRenderedPageBreak/>
              <w:t>vị trí việc làm (VTVL)</w:t>
            </w:r>
          </w:p>
        </w:tc>
        <w:tc>
          <w:tcPr>
            <w:tcW w:w="5078" w:type="dxa"/>
            <w:shd w:val="clear" w:color="auto" w:fill="auto"/>
            <w:vAlign w:val="center"/>
            <w:hideMark/>
          </w:tcPr>
          <w:p w:rsidR="006A37CF" w:rsidRPr="00AC1FB5" w:rsidRDefault="006A37CF" w:rsidP="00AC1FB5">
            <w:pPr>
              <w:spacing w:before="120"/>
              <w:jc w:val="both"/>
              <w:rPr>
                <w:sz w:val="22"/>
                <w:szCs w:val="22"/>
              </w:rPr>
            </w:pPr>
            <w:r w:rsidRPr="00AC1FB5">
              <w:rPr>
                <w:sz w:val="22"/>
                <w:szCs w:val="22"/>
              </w:rPr>
              <w:lastRenderedPageBreak/>
              <w:t>Yêu cầu: Các cơ quan, tổ chức hành chính của tỉnh phải bố trí công chức theo vị trí việc làm và tiêu chuẩn ngạch công chức tương ứng với bản mô tả công việc, khung năng lực của từng vị trí.</w:t>
            </w:r>
          </w:p>
          <w:p w:rsidR="006A37CF" w:rsidRPr="00AC1FB5" w:rsidRDefault="006A37CF" w:rsidP="00AC1FB5">
            <w:pPr>
              <w:spacing w:before="120"/>
              <w:jc w:val="both"/>
              <w:rPr>
                <w:sz w:val="22"/>
                <w:szCs w:val="22"/>
              </w:rPr>
            </w:pPr>
            <w:r w:rsidRPr="00AC1FB5">
              <w:rPr>
                <w:sz w:val="22"/>
                <w:szCs w:val="22"/>
              </w:rPr>
              <w:lastRenderedPageBreak/>
              <w:t>Cơ quan, tổ chức nào chưa hoàn thành việc phê duyệt bản mô tả công việc và khung năng lực cho từng vị trí việc làm thì coi như chưa thực hiện đúng quy định.</w:t>
            </w:r>
          </w:p>
          <w:p w:rsidR="006A37CF" w:rsidRPr="00AC1FB5" w:rsidRDefault="006A37CF" w:rsidP="00AC1FB5">
            <w:pPr>
              <w:jc w:val="both"/>
              <w:rPr>
                <w:b/>
                <w:bCs/>
                <w:noProof w:val="0"/>
                <w:color w:val="000000"/>
                <w:sz w:val="22"/>
                <w:szCs w:val="22"/>
                <w:lang w:val="en-US"/>
              </w:rPr>
            </w:pPr>
            <w:r w:rsidRPr="00AC1FB5">
              <w:rPr>
                <w:iCs/>
                <w:noProof w:val="0"/>
                <w:color w:val="000000"/>
                <w:sz w:val="22"/>
                <w:szCs w:val="22"/>
                <w:lang w:val="en-US"/>
              </w:rPr>
              <w:t>- Thực hiện đúng quy định VTVL: 1,5</w:t>
            </w:r>
            <w:r w:rsidRPr="00AC1FB5">
              <w:rPr>
                <w:b/>
                <w:bCs/>
                <w:noProof w:val="0"/>
                <w:color w:val="000000"/>
                <w:sz w:val="22"/>
                <w:szCs w:val="22"/>
                <w:lang w:val="en-US"/>
              </w:rPr>
              <w:t> </w:t>
            </w:r>
          </w:p>
          <w:p w:rsidR="006A37CF" w:rsidRPr="00AC1FB5" w:rsidRDefault="006A37CF" w:rsidP="00AC1FB5">
            <w:pPr>
              <w:jc w:val="both"/>
              <w:rPr>
                <w:b/>
                <w:bCs/>
                <w:noProof w:val="0"/>
                <w:color w:val="000000"/>
                <w:sz w:val="22"/>
                <w:szCs w:val="22"/>
                <w:lang w:val="en-US"/>
              </w:rPr>
            </w:pPr>
            <w:r w:rsidRPr="00AC1FB5">
              <w:rPr>
                <w:iCs/>
                <w:noProof w:val="0"/>
                <w:color w:val="000000"/>
                <w:sz w:val="22"/>
                <w:szCs w:val="22"/>
                <w:lang w:val="en-US"/>
              </w:rPr>
              <w:t>- Không thực hiện đúng quy định VTVL: 0</w:t>
            </w:r>
          </w:p>
        </w:tc>
        <w:tc>
          <w:tcPr>
            <w:tcW w:w="2551" w:type="dxa"/>
          </w:tcPr>
          <w:p w:rsidR="006A37CF" w:rsidRPr="00AC1FB5" w:rsidRDefault="006A37CF" w:rsidP="00AC1FB5">
            <w:pPr>
              <w:spacing w:before="120"/>
              <w:jc w:val="both"/>
              <w:rPr>
                <w:sz w:val="22"/>
                <w:szCs w:val="22"/>
              </w:rPr>
            </w:pPr>
            <w:r w:rsidRPr="00AC1FB5">
              <w:rPr>
                <w:sz w:val="22"/>
                <w:szCs w:val="22"/>
                <w:lang w:val="en-US"/>
              </w:rPr>
              <w:lastRenderedPageBreak/>
              <w:t xml:space="preserve">- </w:t>
            </w:r>
            <w:r w:rsidRPr="00AC1FB5">
              <w:rPr>
                <w:sz w:val="22"/>
                <w:szCs w:val="22"/>
              </w:rPr>
              <w:t>Báo cáo CCHC năm.</w:t>
            </w:r>
          </w:p>
          <w:p w:rsidR="006A37CF" w:rsidRPr="00AC1FB5" w:rsidRDefault="006A37CF" w:rsidP="00AC1FB5">
            <w:pPr>
              <w:spacing w:before="120"/>
              <w:jc w:val="both"/>
              <w:rPr>
                <w:sz w:val="22"/>
                <w:szCs w:val="22"/>
              </w:rPr>
            </w:pPr>
            <w:r w:rsidRPr="00AC1FB5">
              <w:rPr>
                <w:sz w:val="22"/>
                <w:szCs w:val="22"/>
              </w:rPr>
              <w:t xml:space="preserve">- Gửi đại diện Bản mô tả công việc, Khung năng </w:t>
            </w:r>
            <w:r w:rsidRPr="00AC1FB5">
              <w:rPr>
                <w:sz w:val="22"/>
                <w:szCs w:val="22"/>
              </w:rPr>
              <w:lastRenderedPageBreak/>
              <w:t>lực của ít nhất 05 vị trí việc làm khác nhau (Sở Nội vụ có thể yêu cầu gửi thêm khi cần thiết);</w:t>
            </w:r>
          </w:p>
          <w:p w:rsidR="006A37CF" w:rsidRPr="00AC1FB5" w:rsidRDefault="006A37CF" w:rsidP="00AC1FB5">
            <w:pPr>
              <w:jc w:val="both"/>
              <w:rPr>
                <w:b/>
                <w:bCs/>
                <w:noProof w:val="0"/>
                <w:color w:val="000000"/>
                <w:sz w:val="22"/>
                <w:szCs w:val="22"/>
                <w:lang w:val="en-US"/>
              </w:rPr>
            </w:pPr>
            <w:r w:rsidRPr="00AC1FB5">
              <w:rPr>
                <w:noProof w:val="0"/>
                <w:color w:val="000000"/>
                <w:sz w:val="22"/>
                <w:szCs w:val="22"/>
                <w:lang w:val="en-US"/>
              </w:rPr>
              <w:t>- Kết quả theo dõi, kiểm tra của Sở Nội vụ (do Sở Nội vụ cung cấp).</w:t>
            </w:r>
          </w:p>
        </w:tc>
      </w:tr>
      <w:tr w:rsidR="006A37CF" w:rsidRPr="008D2B7A" w:rsidTr="00944A0B">
        <w:trPr>
          <w:trHeight w:val="690"/>
        </w:trPr>
        <w:tc>
          <w:tcPr>
            <w:tcW w:w="709" w:type="dxa"/>
            <w:shd w:val="clear" w:color="auto" w:fill="auto"/>
            <w:noWrap/>
            <w:vAlign w:val="center"/>
            <w:hideMark/>
          </w:tcPr>
          <w:p w:rsidR="006A37CF" w:rsidRPr="009508E5" w:rsidRDefault="006A37CF" w:rsidP="00AC1FB5">
            <w:pPr>
              <w:jc w:val="both"/>
              <w:outlineLvl w:val="0"/>
              <w:rPr>
                <w:bCs/>
                <w:noProof w:val="0"/>
                <w:color w:val="000000"/>
                <w:sz w:val="22"/>
                <w:szCs w:val="22"/>
                <w:lang w:val="en-US"/>
              </w:rPr>
            </w:pPr>
            <w:r w:rsidRPr="009508E5">
              <w:rPr>
                <w:bCs/>
                <w:noProof w:val="0"/>
                <w:color w:val="000000"/>
                <w:sz w:val="22"/>
                <w:szCs w:val="22"/>
                <w:lang w:val="en-US"/>
              </w:rPr>
              <w:lastRenderedPageBreak/>
              <w:t>40</w:t>
            </w:r>
          </w:p>
        </w:tc>
        <w:tc>
          <w:tcPr>
            <w:tcW w:w="1584" w:type="dxa"/>
            <w:shd w:val="clear" w:color="auto" w:fill="auto"/>
            <w:vAlign w:val="center"/>
            <w:hideMark/>
          </w:tcPr>
          <w:p w:rsidR="006A37CF" w:rsidRPr="009508E5" w:rsidRDefault="006A37CF" w:rsidP="00AC1FB5">
            <w:pPr>
              <w:jc w:val="both"/>
              <w:outlineLvl w:val="0"/>
              <w:rPr>
                <w:bCs/>
                <w:iCs/>
                <w:noProof w:val="0"/>
                <w:color w:val="000000"/>
                <w:sz w:val="22"/>
                <w:szCs w:val="22"/>
                <w:lang w:val="en-US"/>
              </w:rPr>
            </w:pPr>
            <w:r w:rsidRPr="009508E5">
              <w:rPr>
                <w:bCs/>
                <w:iCs/>
                <w:noProof w:val="0"/>
                <w:color w:val="000000"/>
                <w:sz w:val="22"/>
                <w:szCs w:val="22"/>
                <w:lang w:val="en-US"/>
              </w:rPr>
              <w:t>TC 5.2 Thực hiện quy định về bổ nhiệm vị trí lãnh đạo tại các cơ quan hành chính</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t>Yêu cầu: Việc bổ nhiệm phải tuân thủ đúng quy trình, tiêu chuẩn bằng cấp và chuyên môn nghiệp vụ theo quy định tại Luật Cán bộ, công chức và các văn bản hướng dẫn thi hành.</w:t>
            </w:r>
          </w:p>
          <w:p w:rsidR="006A37CF" w:rsidRPr="00AC1FB5" w:rsidRDefault="006A37CF" w:rsidP="00AC1FB5">
            <w:pPr>
              <w:spacing w:before="120"/>
              <w:jc w:val="both"/>
              <w:rPr>
                <w:sz w:val="22"/>
                <w:szCs w:val="22"/>
              </w:rPr>
            </w:pPr>
            <w:r w:rsidRPr="00AC1FB5">
              <w:rPr>
                <w:sz w:val="22"/>
                <w:szCs w:val="22"/>
              </w:rPr>
              <w:t>- Thống kê danh sách số lãnh đạo cấp sở và tương đương được bổ nhiệm trong năm; danh sách lãnh đạo cấp phòng thuộc sở và tương đương được bổ nhiệm trong năm.</w:t>
            </w:r>
          </w:p>
          <w:p w:rsidR="006A37CF" w:rsidRPr="00AC1FB5" w:rsidRDefault="006A37CF" w:rsidP="00AC1FB5">
            <w:pPr>
              <w:spacing w:before="120"/>
              <w:jc w:val="both"/>
              <w:rPr>
                <w:sz w:val="22"/>
                <w:szCs w:val="22"/>
              </w:rPr>
            </w:pPr>
            <w:r w:rsidRPr="00AC1FB5">
              <w:rPr>
                <w:sz w:val="22"/>
                <w:szCs w:val="22"/>
              </w:rPr>
              <w:t xml:space="preserve">- Nếu 100% số lãnh đạo cấp sở và tương đương được bổ nhiệm đúng quy định thì được 1 điểm; nếu 100% </w:t>
            </w:r>
            <w:r w:rsidRPr="00AC1FB5">
              <w:rPr>
                <w:iCs/>
                <w:noProof w:val="0"/>
                <w:color w:val="000000"/>
                <w:sz w:val="22"/>
                <w:szCs w:val="22"/>
                <w:lang w:val="en-US"/>
              </w:rPr>
              <w:t>số lãnh đạo đơn vị, lãnh đạo cấp phòng của đơn vị trực thuộc được bổ nhiệm đúng quy định</w:t>
            </w:r>
            <w:r w:rsidRPr="00AC1FB5">
              <w:rPr>
                <w:sz w:val="22"/>
                <w:szCs w:val="22"/>
              </w:rPr>
              <w:t xml:space="preserve"> thì được CỘNG THÊM 1 điểm; </w:t>
            </w:r>
          </w:p>
          <w:p w:rsidR="006A37CF" w:rsidRPr="00AC1FB5" w:rsidRDefault="006A37CF" w:rsidP="00AC1FB5">
            <w:pPr>
              <w:jc w:val="both"/>
              <w:outlineLvl w:val="0"/>
              <w:rPr>
                <w:noProof w:val="0"/>
                <w:color w:val="000000"/>
                <w:sz w:val="22"/>
                <w:szCs w:val="22"/>
                <w:lang w:val="en-US"/>
              </w:rPr>
            </w:pPr>
            <w:r w:rsidRPr="00AC1FB5">
              <w:rPr>
                <w:sz w:val="22"/>
                <w:szCs w:val="22"/>
              </w:rPr>
              <w:t>Trường hợp được bổ nhiệm từ những năm trước nhưng có phát hiện sai phạm trong năm đánh giá thì điểm đánh giá là 0 điểm tương ứng với thang điểm đánh giá đó.</w:t>
            </w:r>
            <w:r w:rsidRPr="00AC1FB5">
              <w:rPr>
                <w:noProof w:val="0"/>
                <w:color w:val="000000"/>
                <w:sz w:val="22"/>
                <w:szCs w:val="22"/>
                <w:lang w:val="en-US"/>
              </w:rPr>
              <w:t> </w:t>
            </w:r>
          </w:p>
        </w:tc>
        <w:tc>
          <w:tcPr>
            <w:tcW w:w="2551" w:type="dxa"/>
          </w:tcPr>
          <w:p w:rsidR="006A37CF" w:rsidRPr="00AC1FB5" w:rsidRDefault="006A37CF" w:rsidP="00AC1FB5">
            <w:pPr>
              <w:spacing w:before="120"/>
              <w:jc w:val="both"/>
              <w:rPr>
                <w:sz w:val="22"/>
                <w:szCs w:val="22"/>
              </w:rPr>
            </w:pPr>
            <w:r w:rsidRPr="00AC1FB5">
              <w:rPr>
                <w:sz w:val="22"/>
                <w:szCs w:val="22"/>
              </w:rPr>
              <w:t>- Các quyết định bổ nhiệm;</w:t>
            </w:r>
          </w:p>
          <w:p w:rsidR="006A37CF" w:rsidRPr="00AC1FB5" w:rsidRDefault="006A37CF" w:rsidP="00AC1FB5">
            <w:pPr>
              <w:spacing w:before="120"/>
              <w:jc w:val="both"/>
              <w:rPr>
                <w:sz w:val="22"/>
                <w:szCs w:val="22"/>
              </w:rPr>
            </w:pPr>
            <w:r w:rsidRPr="00AC1FB5">
              <w:rPr>
                <w:sz w:val="22"/>
                <w:szCs w:val="22"/>
              </w:rPr>
              <w:t>- Báo cáo đánh giá kết quả việc bổ nhiệm các vị trí lãnh đạo, quản lý trong năm;</w:t>
            </w:r>
          </w:p>
          <w:p w:rsidR="006A37CF" w:rsidRPr="00AC1FB5" w:rsidRDefault="006A37CF" w:rsidP="00AC1FB5">
            <w:pPr>
              <w:spacing w:before="120"/>
              <w:jc w:val="both"/>
              <w:rPr>
                <w:sz w:val="22"/>
                <w:szCs w:val="22"/>
              </w:rPr>
            </w:pPr>
            <w:r w:rsidRPr="00AC1FB5">
              <w:rPr>
                <w:noProof w:val="0"/>
                <w:color w:val="000000"/>
                <w:sz w:val="22"/>
                <w:szCs w:val="22"/>
                <w:lang w:val="en-US"/>
              </w:rPr>
              <w:t>- Kết quả theo dõi, kiểm tra của Sở Nội vụ (do Sở Nội vụ cung cấp).</w:t>
            </w:r>
          </w:p>
        </w:tc>
      </w:tr>
      <w:tr w:rsidR="006A37CF" w:rsidRPr="004543C9" w:rsidTr="00944A0B">
        <w:trPr>
          <w:trHeight w:val="660"/>
        </w:trPr>
        <w:tc>
          <w:tcPr>
            <w:tcW w:w="709"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41</w:t>
            </w:r>
          </w:p>
        </w:tc>
        <w:tc>
          <w:tcPr>
            <w:tcW w:w="1584" w:type="dxa"/>
            <w:shd w:val="clear" w:color="auto" w:fill="auto"/>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TCTP 5.3.1- Thực hiện trình tự, thủ tục đánh giá, phân loại công chức, viên chức theo quy định</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t>Yêu cầu: Thực hiện đánh giá, phân loại công chức, viên chức theo đúng quy định.</w:t>
            </w:r>
          </w:p>
          <w:p w:rsidR="006A37CF" w:rsidRPr="00AC1FB5" w:rsidRDefault="006A37CF" w:rsidP="00AC1FB5">
            <w:pPr>
              <w:jc w:val="both"/>
              <w:outlineLvl w:val="0"/>
              <w:rPr>
                <w:noProof w:val="0"/>
                <w:color w:val="000000"/>
                <w:sz w:val="22"/>
                <w:szCs w:val="22"/>
                <w:lang w:val="en-US"/>
              </w:rPr>
            </w:pPr>
            <w:r w:rsidRPr="00AC1FB5">
              <w:rPr>
                <w:sz w:val="22"/>
                <w:szCs w:val="22"/>
              </w:rPr>
              <w:t xml:space="preserve">- Nếu thực hiện đúng quy định thì điểm đánh giá là </w:t>
            </w:r>
            <w:r w:rsidRPr="00AC1FB5">
              <w:rPr>
                <w:sz w:val="22"/>
                <w:szCs w:val="22"/>
                <w:lang w:val="en-US"/>
              </w:rPr>
              <w:t>1,5</w:t>
            </w:r>
            <w:r w:rsidRPr="00AC1FB5">
              <w:rPr>
                <w:sz w:val="22"/>
                <w:szCs w:val="22"/>
              </w:rPr>
              <w:t>; không thực hiện đúng quy định thì điểm đánh giá là 0</w:t>
            </w:r>
            <w:r w:rsidRPr="00AC1FB5">
              <w:rPr>
                <w:noProof w:val="0"/>
                <w:color w:val="000000"/>
                <w:sz w:val="22"/>
                <w:szCs w:val="22"/>
                <w:lang w:val="en-US"/>
              </w:rPr>
              <w:t> </w:t>
            </w:r>
          </w:p>
        </w:tc>
        <w:tc>
          <w:tcPr>
            <w:tcW w:w="2551" w:type="dxa"/>
          </w:tcPr>
          <w:p w:rsidR="006A37CF" w:rsidRPr="00AC1FB5" w:rsidRDefault="006A37CF" w:rsidP="00AC1FB5">
            <w:pPr>
              <w:spacing w:before="120"/>
              <w:jc w:val="both"/>
              <w:rPr>
                <w:sz w:val="22"/>
                <w:szCs w:val="22"/>
              </w:rPr>
            </w:pPr>
            <w:r w:rsidRPr="00AC1FB5">
              <w:rPr>
                <w:sz w:val="22"/>
                <w:szCs w:val="22"/>
              </w:rPr>
              <w:t>- Báo cáo kết quả đánh giá, phân loại công chức, viên chức;</w:t>
            </w:r>
          </w:p>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 Kết quả theo dõi, kiểm tra của Sở Nội vụ (do Sở Nội vụ cung cấp).</w:t>
            </w:r>
          </w:p>
        </w:tc>
      </w:tr>
      <w:tr w:rsidR="006A37CF" w:rsidRPr="0083769E" w:rsidTr="00944A0B">
        <w:trPr>
          <w:trHeight w:val="660"/>
        </w:trPr>
        <w:tc>
          <w:tcPr>
            <w:tcW w:w="709" w:type="dxa"/>
            <w:shd w:val="clear" w:color="auto" w:fill="auto"/>
            <w:noWrap/>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42</w:t>
            </w:r>
          </w:p>
        </w:tc>
        <w:tc>
          <w:tcPr>
            <w:tcW w:w="1584" w:type="dxa"/>
            <w:shd w:val="clear" w:color="auto" w:fill="auto"/>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TCTP 5.3.2- Chấp hành kỷ luật, kỷ cương hành chính của cán bộ, công chức, viên chức</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t>Thống kê tổng số cán bộ, công chức, viên chức bị kỷ luật trong năm, nêu rõ hình thức kỷ luật đối với từng cán bộ, công chức, viên chức.</w:t>
            </w:r>
          </w:p>
          <w:p w:rsidR="006A37CF" w:rsidRPr="00AC1FB5" w:rsidRDefault="006A37CF" w:rsidP="00AC1FB5">
            <w:pPr>
              <w:jc w:val="both"/>
              <w:outlineLvl w:val="1"/>
              <w:rPr>
                <w:sz w:val="22"/>
                <w:szCs w:val="22"/>
              </w:rPr>
            </w:pPr>
            <w:r w:rsidRPr="00AC1FB5">
              <w:rPr>
                <w:sz w:val="22"/>
                <w:szCs w:val="22"/>
              </w:rPr>
              <w:t xml:space="preserve">- Nếu Trong năm không có cán bộ, công chức, viên chức làm việc tại cơ quan bị kỷ luật từ mức khiển trách trở lên: 1,5. Nếu trong năm </w:t>
            </w:r>
            <w:r w:rsidRPr="00AC1FB5">
              <w:rPr>
                <w:iCs/>
                <w:noProof w:val="0"/>
                <w:color w:val="000000"/>
                <w:sz w:val="22"/>
                <w:szCs w:val="22"/>
                <w:lang w:val="en-US"/>
              </w:rPr>
              <w:t>có cán bộ, công chức, viên chức bị kỷ luật từ khiển trách trở lên</w:t>
            </w:r>
            <w:r w:rsidR="00A9131E">
              <w:rPr>
                <w:iCs/>
                <w:noProof w:val="0"/>
                <w:color w:val="000000"/>
                <w:sz w:val="22"/>
                <w:szCs w:val="22"/>
                <w:lang w:val="en-US"/>
              </w:rPr>
              <w:t xml:space="preserve"> thì đánh giá là 0.</w:t>
            </w:r>
          </w:p>
        </w:tc>
        <w:tc>
          <w:tcPr>
            <w:tcW w:w="2551" w:type="dxa"/>
          </w:tcPr>
          <w:p w:rsidR="006A37CF" w:rsidRPr="00AC1FB5" w:rsidRDefault="006A37CF" w:rsidP="00AC1FB5">
            <w:pPr>
              <w:spacing w:before="120"/>
              <w:jc w:val="both"/>
              <w:rPr>
                <w:sz w:val="22"/>
                <w:szCs w:val="22"/>
              </w:rPr>
            </w:pPr>
            <w:r w:rsidRPr="00AC1FB5">
              <w:rPr>
                <w:sz w:val="22"/>
                <w:szCs w:val="22"/>
              </w:rPr>
              <w:t>- Báo cáo về tình hình chấp hành kỷ luật, kỷ cương hành chính của cán bộ, công chức, viên chức trong năm;</w:t>
            </w:r>
          </w:p>
          <w:p w:rsidR="006A37CF" w:rsidRPr="00AC1FB5" w:rsidRDefault="006A37CF" w:rsidP="00C57574">
            <w:pPr>
              <w:jc w:val="both"/>
              <w:outlineLvl w:val="1"/>
              <w:rPr>
                <w:noProof w:val="0"/>
                <w:color w:val="000000"/>
                <w:sz w:val="22"/>
                <w:szCs w:val="22"/>
                <w:lang w:val="en-US"/>
              </w:rPr>
            </w:pPr>
            <w:r w:rsidRPr="00AC1FB5">
              <w:rPr>
                <w:sz w:val="22"/>
                <w:szCs w:val="22"/>
              </w:rPr>
              <w:t xml:space="preserve"> </w:t>
            </w:r>
            <w:r w:rsidRPr="00AC1FB5">
              <w:rPr>
                <w:noProof w:val="0"/>
                <w:color w:val="000000"/>
                <w:sz w:val="22"/>
                <w:szCs w:val="22"/>
                <w:lang w:val="en-US"/>
              </w:rPr>
              <w:t xml:space="preserve"> Kết quả theo dõi, kiểm tra của Sở Nội vụ (do Sở Nội vụ cung cấp).</w:t>
            </w:r>
          </w:p>
        </w:tc>
      </w:tr>
      <w:tr w:rsidR="006A37CF" w:rsidRPr="00196A0A" w:rsidTr="00944A0B">
        <w:trPr>
          <w:trHeight w:val="750"/>
        </w:trPr>
        <w:tc>
          <w:tcPr>
            <w:tcW w:w="709" w:type="dxa"/>
            <w:shd w:val="clear" w:color="auto" w:fill="auto"/>
            <w:noWrap/>
            <w:vAlign w:val="center"/>
            <w:hideMark/>
          </w:tcPr>
          <w:p w:rsidR="006A37CF" w:rsidRPr="009508E5" w:rsidRDefault="006A37CF" w:rsidP="00AC1FB5">
            <w:pPr>
              <w:jc w:val="both"/>
              <w:outlineLvl w:val="0"/>
              <w:rPr>
                <w:bCs/>
                <w:noProof w:val="0"/>
                <w:color w:val="000000"/>
                <w:sz w:val="22"/>
                <w:szCs w:val="22"/>
                <w:lang w:val="en-US"/>
              </w:rPr>
            </w:pPr>
            <w:r w:rsidRPr="009508E5">
              <w:rPr>
                <w:bCs/>
                <w:noProof w:val="0"/>
                <w:color w:val="000000"/>
                <w:sz w:val="22"/>
                <w:szCs w:val="22"/>
                <w:lang w:val="en-US"/>
              </w:rPr>
              <w:t>43</w:t>
            </w:r>
          </w:p>
        </w:tc>
        <w:tc>
          <w:tcPr>
            <w:tcW w:w="1584" w:type="dxa"/>
            <w:shd w:val="clear" w:color="auto" w:fill="auto"/>
            <w:vAlign w:val="center"/>
            <w:hideMark/>
          </w:tcPr>
          <w:p w:rsidR="006A37CF" w:rsidRPr="009508E5" w:rsidRDefault="006A37CF" w:rsidP="00AC1FB5">
            <w:pPr>
              <w:jc w:val="both"/>
              <w:outlineLvl w:val="0"/>
              <w:rPr>
                <w:bCs/>
                <w:iCs/>
                <w:noProof w:val="0"/>
                <w:color w:val="000000"/>
                <w:sz w:val="22"/>
                <w:szCs w:val="22"/>
                <w:lang w:val="en-US"/>
              </w:rPr>
            </w:pPr>
            <w:r w:rsidRPr="009508E5">
              <w:rPr>
                <w:bCs/>
                <w:iCs/>
                <w:noProof w:val="0"/>
                <w:color w:val="000000"/>
                <w:sz w:val="22"/>
                <w:szCs w:val="22"/>
                <w:lang w:val="en-US"/>
              </w:rPr>
              <w:t xml:space="preserve">TC 5.4- Mức độ hoàn thành kế hoạch đào tạo, bồi dưỡng cán bộ, công chức, viên chức </w:t>
            </w:r>
            <w:r w:rsidRPr="009508E5">
              <w:rPr>
                <w:bCs/>
                <w:iCs/>
                <w:noProof w:val="0"/>
                <w:color w:val="000000"/>
                <w:sz w:val="22"/>
                <w:szCs w:val="22"/>
                <w:vertAlign w:val="superscript"/>
                <w:lang w:val="en-US"/>
              </w:rPr>
              <w:t>(*)</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t>Tính tỷ lệ % số nhiệm vụ hoặc sản phẩm đã hoàn thành so với tổng số nhiệm vụ hoặc sản phẩm trong kế hoạch. Nếu tỷ lệ này đạt:</w:t>
            </w:r>
          </w:p>
          <w:p w:rsidR="006A37CF" w:rsidRPr="00AC1FB5" w:rsidRDefault="006A37CF" w:rsidP="00AC1FB5">
            <w:pPr>
              <w:pStyle w:val="NormalWeb"/>
              <w:spacing w:before="0" w:beforeAutospacing="0" w:after="0" w:afterAutospacing="0"/>
              <w:jc w:val="both"/>
              <w:rPr>
                <w:sz w:val="22"/>
                <w:szCs w:val="22"/>
              </w:rPr>
            </w:pPr>
            <w:r w:rsidRPr="00AC1FB5">
              <w:rPr>
                <w:sz w:val="22"/>
                <w:szCs w:val="22"/>
              </w:rPr>
              <w:t xml:space="preserve">- Từ 80% - 100% thì điểm đánh giá được tính theo công thức </w:t>
            </w:r>
            <w:r w:rsidRPr="00AC1FB5">
              <w:rPr>
                <w:iCs/>
                <w:color w:val="000000" w:themeColor="text1"/>
                <w:sz w:val="22"/>
                <w:szCs w:val="22"/>
              </w:rPr>
              <w:t xml:space="preserve">[ </w:t>
            </w:r>
            <w:r w:rsidRPr="00AC1FB5">
              <w:rPr>
                <w:color w:val="000000" w:themeColor="text1"/>
                <w:sz w:val="22"/>
                <w:szCs w:val="22"/>
              </w:rPr>
              <w:t>(</w:t>
            </w:r>
            <w:r w:rsidRPr="00AC1FB5">
              <w:rPr>
                <w:rFonts w:ascii="Cambria Math" w:hAnsi="Cambria Math" w:cs="Cambria Math"/>
                <w:color w:val="000000" w:themeColor="text1"/>
                <w:sz w:val="22"/>
                <w:szCs w:val="22"/>
              </w:rPr>
              <w:t>𝑇</w:t>
            </w:r>
            <w:r w:rsidRPr="00AC1FB5">
              <w:rPr>
                <w:color w:val="000000" w:themeColor="text1"/>
                <w:sz w:val="22"/>
                <w:szCs w:val="22"/>
              </w:rPr>
              <w:t xml:space="preserve">ỷ </w:t>
            </w:r>
            <w:r w:rsidRPr="00AC1FB5">
              <w:rPr>
                <w:rFonts w:ascii="Cambria Math" w:hAnsi="Cambria Math" w:cs="Cambria Math"/>
                <w:color w:val="000000" w:themeColor="text1"/>
                <w:sz w:val="22"/>
                <w:szCs w:val="22"/>
              </w:rPr>
              <w:t>𝑙</w:t>
            </w:r>
            <w:r w:rsidRPr="00AC1FB5">
              <w:rPr>
                <w:color w:val="000000" w:themeColor="text1"/>
                <w:sz w:val="22"/>
                <w:szCs w:val="22"/>
              </w:rPr>
              <w:t xml:space="preserve">ệ % </w:t>
            </w:r>
            <w:r w:rsidRPr="00AC1FB5">
              <w:rPr>
                <w:rFonts w:ascii="Cambria Math" w:hAnsi="Cambria Math" w:cs="Cambria Math"/>
                <w:color w:val="000000" w:themeColor="text1"/>
                <w:sz w:val="22"/>
                <w:szCs w:val="22"/>
              </w:rPr>
              <w:t>ℎ𝑜</w:t>
            </w:r>
            <w:r w:rsidRPr="00AC1FB5">
              <w:rPr>
                <w:color w:val="000000" w:themeColor="text1"/>
                <w:sz w:val="22"/>
                <w:szCs w:val="22"/>
              </w:rPr>
              <w:t>à</w:t>
            </w:r>
            <w:r w:rsidRPr="00AC1FB5">
              <w:rPr>
                <w:rFonts w:ascii="Cambria Math" w:hAnsi="Cambria Math" w:cs="Cambria Math"/>
                <w:color w:val="000000" w:themeColor="text1"/>
                <w:sz w:val="22"/>
                <w:szCs w:val="22"/>
              </w:rPr>
              <w:t>𝑛</w:t>
            </w:r>
            <w:r w:rsidRPr="00AC1FB5">
              <w:rPr>
                <w:color w:val="000000" w:themeColor="text1"/>
                <w:sz w:val="22"/>
                <w:szCs w:val="22"/>
              </w:rPr>
              <w:t xml:space="preserve"> </w:t>
            </w:r>
            <w:r w:rsidRPr="00AC1FB5">
              <w:rPr>
                <w:rFonts w:ascii="Cambria Math" w:hAnsi="Cambria Math" w:cs="Cambria Math"/>
                <w:color w:val="000000" w:themeColor="text1"/>
                <w:sz w:val="22"/>
                <w:szCs w:val="22"/>
              </w:rPr>
              <w:t>𝑡ℎ</w:t>
            </w:r>
            <w:r w:rsidRPr="00AC1FB5">
              <w:rPr>
                <w:color w:val="000000" w:themeColor="text1"/>
                <w:sz w:val="22"/>
                <w:szCs w:val="22"/>
              </w:rPr>
              <w:t>à</w:t>
            </w:r>
            <w:r w:rsidRPr="00AC1FB5">
              <w:rPr>
                <w:rFonts w:ascii="Cambria Math" w:hAnsi="Cambria Math" w:cs="Cambria Math"/>
                <w:color w:val="000000" w:themeColor="text1"/>
                <w:sz w:val="22"/>
                <w:szCs w:val="22"/>
              </w:rPr>
              <w:t>𝑛ℎ</w:t>
            </w:r>
            <w:r w:rsidRPr="00AC1FB5">
              <w:rPr>
                <w:color w:val="000000" w:themeColor="text1"/>
                <w:sz w:val="22"/>
                <w:szCs w:val="22"/>
              </w:rPr>
              <w:t xml:space="preserve"> </w:t>
            </w:r>
            <w:r w:rsidRPr="00AC1FB5">
              <w:rPr>
                <w:rFonts w:ascii="Cambria Math" w:hAnsi="Cambria Math" w:cs="Cambria Math"/>
                <w:color w:val="000000" w:themeColor="text1"/>
                <w:sz w:val="22"/>
                <w:szCs w:val="22"/>
              </w:rPr>
              <w:t>𝑋</w:t>
            </w:r>
            <w:r w:rsidRPr="00AC1FB5">
              <w:rPr>
                <w:color w:val="000000" w:themeColor="text1"/>
                <w:sz w:val="22"/>
                <w:szCs w:val="22"/>
              </w:rPr>
              <w:t xml:space="preserve"> 2)/100%</w:t>
            </w:r>
            <w:r w:rsidRPr="00AC1FB5">
              <w:rPr>
                <w:iCs/>
                <w:color w:val="000000" w:themeColor="text1"/>
                <w:sz w:val="22"/>
                <w:szCs w:val="22"/>
              </w:rPr>
              <w:t>]</w:t>
            </w:r>
          </w:p>
          <w:p w:rsidR="006A37CF" w:rsidRPr="00AC1FB5" w:rsidRDefault="006A37CF" w:rsidP="00AC1FB5">
            <w:pPr>
              <w:jc w:val="both"/>
              <w:outlineLvl w:val="0"/>
              <w:rPr>
                <w:noProof w:val="0"/>
                <w:color w:val="000000"/>
                <w:sz w:val="22"/>
                <w:szCs w:val="22"/>
                <w:lang w:val="en-US"/>
              </w:rPr>
            </w:pPr>
            <w:r w:rsidRPr="00AC1FB5">
              <w:rPr>
                <w:sz w:val="22"/>
                <w:szCs w:val="22"/>
              </w:rPr>
              <w:t>- Dưới 80% thì điểm đánh giá là 0.</w:t>
            </w:r>
            <w:r w:rsidRPr="00AC1FB5">
              <w:rPr>
                <w:noProof w:val="0"/>
                <w:color w:val="000000"/>
                <w:sz w:val="22"/>
                <w:szCs w:val="22"/>
                <w:lang w:val="en-US"/>
              </w:rPr>
              <w:t> </w:t>
            </w:r>
          </w:p>
        </w:tc>
        <w:tc>
          <w:tcPr>
            <w:tcW w:w="2551" w:type="dxa"/>
          </w:tcPr>
          <w:p w:rsidR="006A37CF" w:rsidRPr="00AC1FB5" w:rsidRDefault="006A37CF" w:rsidP="00AC1FB5">
            <w:pPr>
              <w:jc w:val="both"/>
              <w:outlineLvl w:val="0"/>
              <w:rPr>
                <w:noProof w:val="0"/>
                <w:color w:val="000000"/>
                <w:sz w:val="22"/>
                <w:szCs w:val="22"/>
                <w:lang w:val="en-US"/>
              </w:rPr>
            </w:pPr>
            <w:r w:rsidRPr="00AC1FB5">
              <w:rPr>
                <w:sz w:val="22"/>
                <w:szCs w:val="22"/>
              </w:rPr>
              <w:t>Báo cáo công tác đào tạo, bồi dưỡng công chức, viên chức.</w:t>
            </w:r>
          </w:p>
        </w:tc>
      </w:tr>
      <w:tr w:rsidR="006A37CF" w:rsidRPr="00E554D4" w:rsidTr="00944A0B">
        <w:trPr>
          <w:trHeight w:val="660"/>
        </w:trPr>
        <w:tc>
          <w:tcPr>
            <w:tcW w:w="709"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44</w:t>
            </w:r>
          </w:p>
        </w:tc>
        <w:tc>
          <w:tcPr>
            <w:tcW w:w="1584" w:type="dxa"/>
            <w:shd w:val="clear" w:color="auto" w:fill="auto"/>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TCTP 6.1.1-Thực hiện cơ chế tự chủ, tự chịu trách nhiệm về sử dụng kinh phí quản lý hành chính</w:t>
            </w:r>
          </w:p>
        </w:tc>
        <w:tc>
          <w:tcPr>
            <w:tcW w:w="5078" w:type="dxa"/>
            <w:shd w:val="clear" w:color="auto" w:fill="auto"/>
            <w:noWrap/>
            <w:vAlign w:val="center"/>
            <w:hideMark/>
          </w:tcPr>
          <w:p w:rsidR="006A37CF" w:rsidRPr="00271BB0" w:rsidRDefault="00271BB0" w:rsidP="00271BB0">
            <w:pPr>
              <w:jc w:val="both"/>
              <w:outlineLvl w:val="0"/>
              <w:rPr>
                <w:noProof w:val="0"/>
                <w:color w:val="000000"/>
                <w:sz w:val="22"/>
                <w:szCs w:val="22"/>
                <w:lang w:val="en-US"/>
              </w:rPr>
            </w:pPr>
            <w:r>
              <w:rPr>
                <w:iCs/>
                <w:noProof w:val="0"/>
                <w:color w:val="000000"/>
                <w:sz w:val="22"/>
                <w:szCs w:val="22"/>
                <w:lang w:val="en-US"/>
              </w:rPr>
              <w:t xml:space="preserve">- </w:t>
            </w:r>
            <w:r w:rsidR="006A37CF" w:rsidRPr="00271BB0">
              <w:rPr>
                <w:iCs/>
                <w:noProof w:val="0"/>
                <w:color w:val="000000"/>
                <w:sz w:val="22"/>
                <w:szCs w:val="22"/>
                <w:lang w:val="en-US"/>
              </w:rPr>
              <w:t>Không có sai phạm về sử dụng kinh phí quản lý hành chính được phát hiện trong năm đánh giá: 1</w:t>
            </w:r>
            <w:r w:rsidR="006A37CF" w:rsidRPr="00271BB0">
              <w:rPr>
                <w:noProof w:val="0"/>
                <w:color w:val="000000"/>
                <w:sz w:val="22"/>
                <w:szCs w:val="22"/>
                <w:lang w:val="en-US"/>
              </w:rPr>
              <w:t> </w:t>
            </w:r>
          </w:p>
          <w:p w:rsidR="006A37CF" w:rsidRPr="00AC1FB5" w:rsidRDefault="00271BB0" w:rsidP="00AC1FB5">
            <w:pPr>
              <w:jc w:val="both"/>
              <w:outlineLvl w:val="0"/>
              <w:rPr>
                <w:noProof w:val="0"/>
                <w:color w:val="000000"/>
                <w:sz w:val="22"/>
                <w:szCs w:val="22"/>
                <w:lang w:val="en-US"/>
              </w:rPr>
            </w:pPr>
            <w:r>
              <w:rPr>
                <w:noProof w:val="0"/>
                <w:color w:val="000000"/>
                <w:sz w:val="22"/>
                <w:szCs w:val="22"/>
                <w:lang w:val="en-US"/>
              </w:rPr>
              <w:t xml:space="preserve">- </w:t>
            </w:r>
            <w:r w:rsidR="006A37CF" w:rsidRPr="00AC1FB5">
              <w:rPr>
                <w:noProof w:val="0"/>
                <w:color w:val="000000"/>
                <w:sz w:val="22"/>
                <w:szCs w:val="22"/>
                <w:lang w:val="en-US"/>
              </w:rPr>
              <w:t>Có sai phạm về sử dụng kinh phí quản lý hành chính được phát hiện trong năm đánh giá: 0</w:t>
            </w:r>
          </w:p>
        </w:tc>
        <w:tc>
          <w:tcPr>
            <w:tcW w:w="2551" w:type="dxa"/>
          </w:tcPr>
          <w:p w:rsidR="006A37CF" w:rsidRPr="00AC1FB5" w:rsidRDefault="006A37CF" w:rsidP="00AC1FB5">
            <w:pPr>
              <w:spacing w:before="120"/>
              <w:jc w:val="both"/>
              <w:rPr>
                <w:sz w:val="22"/>
                <w:szCs w:val="22"/>
              </w:rPr>
            </w:pPr>
            <w:r w:rsidRPr="00AC1FB5">
              <w:rPr>
                <w:sz w:val="22"/>
                <w:szCs w:val="22"/>
              </w:rPr>
              <w:t>- Báo cáo kết quả thực hiện cơ chế tự chủ về sử dụng kinh phí quản lý hành chính.</w:t>
            </w:r>
          </w:p>
          <w:p w:rsidR="006A37CF" w:rsidRPr="00AC1FB5" w:rsidRDefault="006A37CF" w:rsidP="00AC1FB5">
            <w:pPr>
              <w:jc w:val="both"/>
              <w:outlineLvl w:val="0"/>
              <w:rPr>
                <w:noProof w:val="0"/>
                <w:color w:val="000000"/>
                <w:sz w:val="22"/>
                <w:szCs w:val="22"/>
                <w:lang w:val="en-US"/>
              </w:rPr>
            </w:pPr>
            <w:r w:rsidRPr="00AC1FB5">
              <w:rPr>
                <w:sz w:val="22"/>
                <w:szCs w:val="22"/>
              </w:rPr>
              <w:t>- Kết quả theo dõi, đánh giá của Sở Tài chính</w:t>
            </w:r>
          </w:p>
        </w:tc>
      </w:tr>
      <w:tr w:rsidR="006A37CF" w:rsidRPr="00E554D4" w:rsidTr="00944A0B">
        <w:trPr>
          <w:trHeight w:val="990"/>
        </w:trPr>
        <w:tc>
          <w:tcPr>
            <w:tcW w:w="709" w:type="dxa"/>
            <w:shd w:val="clear" w:color="auto" w:fill="auto"/>
            <w:noWrap/>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lastRenderedPageBreak/>
              <w:t>45</w:t>
            </w:r>
          </w:p>
        </w:tc>
        <w:tc>
          <w:tcPr>
            <w:tcW w:w="1584" w:type="dxa"/>
            <w:shd w:val="clear" w:color="auto" w:fill="auto"/>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TCTP 6.1.2-Tổ chức thực hiện các kiến nghị sau thanh tra, kiểm tra, kiểm toán nhà nước về tài chính, ngân sách</w:t>
            </w:r>
          </w:p>
        </w:tc>
        <w:tc>
          <w:tcPr>
            <w:tcW w:w="5078" w:type="dxa"/>
            <w:shd w:val="clear" w:color="auto" w:fill="auto"/>
            <w:noWrap/>
            <w:vAlign w:val="center"/>
            <w:hideMark/>
          </w:tcPr>
          <w:p w:rsidR="006A37CF" w:rsidRPr="00E554D4" w:rsidRDefault="006A37CF" w:rsidP="00AC1FB5">
            <w:pPr>
              <w:widowControl w:val="0"/>
              <w:spacing w:before="120"/>
              <w:jc w:val="both"/>
              <w:rPr>
                <w:rFonts w:eastAsia="Tahoma"/>
                <w:noProof w:val="0"/>
                <w:color w:val="000000"/>
                <w:sz w:val="22"/>
                <w:szCs w:val="22"/>
                <w:lang w:eastAsia="vi-VN"/>
              </w:rPr>
            </w:pPr>
            <w:r w:rsidRPr="00E554D4">
              <w:rPr>
                <w:rFonts w:eastAsia="Tahoma"/>
                <w:noProof w:val="0"/>
                <w:color w:val="000000"/>
                <w:sz w:val="22"/>
                <w:szCs w:val="22"/>
                <w:lang w:eastAsia="vi-VN"/>
              </w:rPr>
              <w:t xml:space="preserve">Thống kê tổng số kiến nghị được Bộ Tài chính, </w:t>
            </w:r>
            <w:r w:rsidRPr="00AC1FB5">
              <w:rPr>
                <w:rFonts w:eastAsia="Tahoma"/>
                <w:noProof w:val="0"/>
                <w:color w:val="000000"/>
                <w:sz w:val="22"/>
                <w:szCs w:val="22"/>
                <w:lang w:val="en-US" w:eastAsia="vi-VN"/>
              </w:rPr>
              <w:t xml:space="preserve">Sở Tài chính, </w:t>
            </w:r>
            <w:r w:rsidRPr="00E554D4">
              <w:rPr>
                <w:rFonts w:eastAsia="Tahoma"/>
                <w:noProof w:val="0"/>
                <w:color w:val="000000"/>
                <w:sz w:val="22"/>
                <w:szCs w:val="22"/>
                <w:lang w:eastAsia="vi-VN"/>
              </w:rPr>
              <w:t>Kiểm toán Nhà nướ</w:t>
            </w:r>
            <w:r w:rsidRPr="00AC1FB5">
              <w:rPr>
                <w:rFonts w:eastAsia="Tahoma"/>
                <w:noProof w:val="0"/>
                <w:color w:val="000000"/>
                <w:sz w:val="22"/>
                <w:szCs w:val="22"/>
                <w:lang w:eastAsia="vi-VN"/>
              </w:rPr>
              <w:t>c,</w:t>
            </w:r>
            <w:r w:rsidRPr="00E554D4">
              <w:rPr>
                <w:rFonts w:eastAsia="Tahoma"/>
                <w:noProof w:val="0"/>
                <w:color w:val="000000"/>
                <w:sz w:val="22"/>
                <w:szCs w:val="22"/>
                <w:lang w:eastAsia="vi-VN"/>
              </w:rPr>
              <w:t xml:space="preserve"> cơ quan Trung ương có thẩm quyền chỉ ra sau thanh tra, kiểm tra, kiểm toán nhà nước về tài chính, ngân sách tại tỉnh trong 02 năm gần nhất (ví dụ: Đánh giá cho năm 2</w:t>
            </w:r>
            <w:r w:rsidRPr="00AC1FB5">
              <w:rPr>
                <w:rFonts w:eastAsia="Tahoma"/>
                <w:noProof w:val="0"/>
                <w:color w:val="000000"/>
                <w:sz w:val="22"/>
                <w:szCs w:val="22"/>
                <w:lang w:eastAsia="vi-VN"/>
              </w:rPr>
              <w:t>019</w:t>
            </w:r>
            <w:r w:rsidRPr="00E554D4">
              <w:rPr>
                <w:rFonts w:eastAsia="Tahoma"/>
                <w:noProof w:val="0"/>
                <w:color w:val="000000"/>
                <w:sz w:val="22"/>
                <w:szCs w:val="22"/>
                <w:lang w:eastAsia="vi-VN"/>
              </w:rPr>
              <w:t xml:space="preserve"> thì thống kê tổng số các kiến nghị được chỉ ra từ kết quả thanh tra, kiểm tra, kiểm toán nhà nướ</w:t>
            </w:r>
            <w:r w:rsidRPr="00AC1FB5">
              <w:rPr>
                <w:rFonts w:eastAsia="Tahoma"/>
                <w:noProof w:val="0"/>
                <w:color w:val="000000"/>
                <w:sz w:val="22"/>
                <w:szCs w:val="22"/>
                <w:lang w:eastAsia="vi-VN"/>
              </w:rPr>
              <w:t>c trong các năm 2018, 2019</w:t>
            </w:r>
            <w:r w:rsidRPr="00E554D4">
              <w:rPr>
                <w:rFonts w:eastAsia="Tahoma"/>
                <w:noProof w:val="0"/>
                <w:color w:val="000000"/>
                <w:sz w:val="22"/>
                <w:szCs w:val="22"/>
                <w:lang w:eastAsia="vi-VN"/>
              </w:rPr>
              <w:t>). Thống kê số kiến nghị đã được thực hiện xong. Nếu tỷ lệ % số kiến nghị đã thực hiện xong đạt:</w:t>
            </w:r>
          </w:p>
          <w:p w:rsidR="006A37CF" w:rsidRPr="00E554D4" w:rsidRDefault="006A37CF" w:rsidP="00AC1FB5">
            <w:pPr>
              <w:widowControl w:val="0"/>
              <w:spacing w:before="120"/>
              <w:jc w:val="both"/>
              <w:rPr>
                <w:rFonts w:eastAsia="Tahoma"/>
                <w:noProof w:val="0"/>
                <w:color w:val="000000"/>
                <w:sz w:val="22"/>
                <w:szCs w:val="22"/>
                <w:lang w:eastAsia="vi-VN"/>
              </w:rPr>
            </w:pPr>
            <w:r w:rsidRPr="00E554D4">
              <w:rPr>
                <w:rFonts w:eastAsia="Tahoma"/>
                <w:noProof w:val="0"/>
                <w:color w:val="000000"/>
                <w:sz w:val="22"/>
                <w:szCs w:val="22"/>
                <w:lang w:eastAsia="vi-VN"/>
              </w:rPr>
              <w:t>- 100% số kiến nghị thì điểm đánh giá là 1;</w:t>
            </w:r>
          </w:p>
          <w:p w:rsidR="006A37CF" w:rsidRPr="00E554D4" w:rsidRDefault="006A37CF" w:rsidP="00AC1FB5">
            <w:pPr>
              <w:widowControl w:val="0"/>
              <w:spacing w:before="120"/>
              <w:jc w:val="both"/>
              <w:rPr>
                <w:rFonts w:eastAsia="Tahoma"/>
                <w:noProof w:val="0"/>
                <w:color w:val="000000"/>
                <w:sz w:val="22"/>
                <w:szCs w:val="22"/>
                <w:lang w:eastAsia="vi-VN"/>
              </w:rPr>
            </w:pPr>
            <w:r w:rsidRPr="00E554D4">
              <w:rPr>
                <w:rFonts w:eastAsia="Tahoma"/>
                <w:noProof w:val="0"/>
                <w:color w:val="000000"/>
                <w:sz w:val="22"/>
                <w:szCs w:val="22"/>
                <w:lang w:eastAsia="vi-VN"/>
              </w:rPr>
              <w:t>- Từ 80% - dưới 100% số kiến nghị thì điểm đánh giá là 0.5;</w:t>
            </w:r>
          </w:p>
          <w:p w:rsidR="006A37CF" w:rsidRPr="00AC1FB5" w:rsidRDefault="006A37CF" w:rsidP="00AC1FB5">
            <w:pPr>
              <w:jc w:val="both"/>
              <w:outlineLvl w:val="1"/>
              <w:rPr>
                <w:noProof w:val="0"/>
                <w:color w:val="000000"/>
                <w:sz w:val="22"/>
                <w:szCs w:val="22"/>
                <w:lang w:val="en-US"/>
              </w:rPr>
            </w:pPr>
            <w:r w:rsidRPr="00AC1FB5">
              <w:rPr>
                <w:rFonts w:eastAsia="Tahoma"/>
                <w:noProof w:val="0"/>
                <w:color w:val="000000"/>
                <w:sz w:val="22"/>
                <w:szCs w:val="22"/>
                <w:lang w:eastAsia="vi-VN"/>
              </w:rPr>
              <w:t>- Dưới 80% số kiến nghị thì điểm đánh giá là 0.</w:t>
            </w:r>
            <w:r w:rsidRPr="00AC1FB5">
              <w:rPr>
                <w:noProof w:val="0"/>
                <w:color w:val="000000"/>
                <w:sz w:val="22"/>
                <w:szCs w:val="22"/>
                <w:lang w:val="en-US"/>
              </w:rPr>
              <w:t> </w:t>
            </w:r>
          </w:p>
        </w:tc>
        <w:tc>
          <w:tcPr>
            <w:tcW w:w="2551" w:type="dxa"/>
          </w:tcPr>
          <w:p w:rsidR="006A37CF" w:rsidRPr="00AC1FB5" w:rsidRDefault="006A37CF" w:rsidP="00AC1FB5">
            <w:pPr>
              <w:spacing w:before="120"/>
              <w:jc w:val="both"/>
              <w:rPr>
                <w:sz w:val="22"/>
                <w:szCs w:val="22"/>
              </w:rPr>
            </w:pPr>
            <w:r w:rsidRPr="00AC1FB5">
              <w:rPr>
                <w:sz w:val="22"/>
                <w:szCs w:val="22"/>
              </w:rPr>
              <w:t>Các kết luận thanh tra, kiểm tra, kiểm toán nhà nước về tài chính, ngân sách của cơ quan có thẩm quyền tại bộ trong 2 năm gần nhất;</w:t>
            </w:r>
          </w:p>
          <w:p w:rsidR="006A37CF" w:rsidRPr="00AC1FB5" w:rsidRDefault="006A37CF" w:rsidP="00AC1FB5">
            <w:pPr>
              <w:spacing w:before="120"/>
              <w:jc w:val="both"/>
              <w:rPr>
                <w:sz w:val="22"/>
                <w:szCs w:val="22"/>
              </w:rPr>
            </w:pPr>
            <w:r w:rsidRPr="00AC1FB5">
              <w:rPr>
                <w:sz w:val="22"/>
                <w:szCs w:val="22"/>
              </w:rPr>
              <w:t>- Báo cáo về việc thực hiện kiến nghị sau thanh tra, kiểm tra, kiểm toán nhà nước về tài chính, ngân sách.</w:t>
            </w:r>
          </w:p>
          <w:p w:rsidR="006A37CF" w:rsidRPr="00AC1FB5" w:rsidRDefault="006A37CF" w:rsidP="00AC1FB5">
            <w:pPr>
              <w:jc w:val="both"/>
              <w:outlineLvl w:val="1"/>
              <w:rPr>
                <w:noProof w:val="0"/>
                <w:color w:val="000000"/>
                <w:sz w:val="22"/>
                <w:szCs w:val="22"/>
                <w:lang w:val="en-US"/>
              </w:rPr>
            </w:pPr>
            <w:r w:rsidRPr="00AC1FB5">
              <w:rPr>
                <w:sz w:val="22"/>
                <w:szCs w:val="22"/>
              </w:rPr>
              <w:t>- Kết quả theo dõi, đánh giá của Sở Tài chính</w:t>
            </w:r>
          </w:p>
        </w:tc>
      </w:tr>
      <w:tr w:rsidR="006A37CF" w:rsidRPr="008D2B7A" w:rsidTr="00944A0B">
        <w:trPr>
          <w:trHeight w:val="660"/>
        </w:trPr>
        <w:tc>
          <w:tcPr>
            <w:tcW w:w="709"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46</w:t>
            </w:r>
          </w:p>
        </w:tc>
        <w:tc>
          <w:tcPr>
            <w:tcW w:w="1584" w:type="dxa"/>
            <w:shd w:val="clear" w:color="auto" w:fill="auto"/>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TCTP 6.2.1-Tỷ lệ đơn vị sự nghiệp công lập được UBND tỉnh phê duyệt phương án tự chủ</w:t>
            </w:r>
          </w:p>
        </w:tc>
        <w:tc>
          <w:tcPr>
            <w:tcW w:w="5078"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iCs/>
                <w:noProof w:val="0"/>
                <w:color w:val="000000"/>
                <w:sz w:val="22"/>
                <w:szCs w:val="22"/>
                <w:lang w:val="en-US"/>
              </w:rPr>
              <w:t xml:space="preserve">- 100% số đơn vị </w:t>
            </w:r>
            <w:r w:rsidRPr="00AC1FB5">
              <w:rPr>
                <w:noProof w:val="0"/>
                <w:color w:val="000000"/>
                <w:sz w:val="22"/>
                <w:szCs w:val="22"/>
                <w:lang w:val="en-US"/>
              </w:rPr>
              <w:t>sự nghiệp công lập được UBND tỉnh phê duyệt phương án tự chủ</w:t>
            </w:r>
            <w:r w:rsidRPr="00AC1FB5">
              <w:rPr>
                <w:iCs/>
                <w:noProof w:val="0"/>
                <w:color w:val="000000"/>
                <w:sz w:val="22"/>
                <w:szCs w:val="22"/>
                <w:lang w:val="en-US"/>
              </w:rPr>
              <w:t>: 1</w:t>
            </w:r>
            <w:r w:rsidRPr="00AC1FB5">
              <w:rPr>
                <w:noProof w:val="0"/>
                <w:color w:val="000000"/>
                <w:sz w:val="22"/>
                <w:szCs w:val="22"/>
                <w:lang w:val="en-US"/>
              </w:rPr>
              <w:t> </w:t>
            </w:r>
          </w:p>
          <w:p w:rsidR="006A37CF" w:rsidRPr="00AC1FB5" w:rsidRDefault="006A37CF" w:rsidP="00AC1FB5">
            <w:pPr>
              <w:jc w:val="both"/>
              <w:outlineLvl w:val="0"/>
              <w:rPr>
                <w:noProof w:val="0"/>
                <w:color w:val="000000"/>
                <w:sz w:val="22"/>
                <w:szCs w:val="22"/>
                <w:lang w:val="en-US"/>
              </w:rPr>
            </w:pPr>
            <w:r w:rsidRPr="00AC1FB5">
              <w:rPr>
                <w:iCs/>
                <w:noProof w:val="0"/>
                <w:color w:val="000000"/>
                <w:sz w:val="22"/>
                <w:szCs w:val="22"/>
                <w:lang w:val="en-US"/>
              </w:rPr>
              <w:t xml:space="preserve">- Dưới 100% số đơn vị </w:t>
            </w:r>
            <w:r w:rsidRPr="00AC1FB5">
              <w:rPr>
                <w:noProof w:val="0"/>
                <w:color w:val="000000"/>
                <w:sz w:val="22"/>
                <w:szCs w:val="22"/>
                <w:lang w:val="en-US"/>
              </w:rPr>
              <w:t>sự nghiệp công lập được UBND tỉnh phê duyệt phương án tự chủ</w:t>
            </w:r>
            <w:r w:rsidRPr="00AC1FB5">
              <w:rPr>
                <w:iCs/>
                <w:noProof w:val="0"/>
                <w:color w:val="000000"/>
                <w:sz w:val="22"/>
                <w:szCs w:val="22"/>
                <w:lang w:val="en-US"/>
              </w:rPr>
              <w:t>: 0</w:t>
            </w:r>
          </w:p>
        </w:tc>
        <w:tc>
          <w:tcPr>
            <w:tcW w:w="2551" w:type="dxa"/>
          </w:tcPr>
          <w:p w:rsidR="006A37CF" w:rsidRPr="00AC1FB5" w:rsidRDefault="006A37CF" w:rsidP="00AC1FB5">
            <w:pPr>
              <w:spacing w:before="120"/>
              <w:jc w:val="both"/>
              <w:rPr>
                <w:sz w:val="22"/>
                <w:szCs w:val="22"/>
              </w:rPr>
            </w:pPr>
            <w:r w:rsidRPr="00AC1FB5">
              <w:rPr>
                <w:sz w:val="22"/>
                <w:szCs w:val="22"/>
              </w:rPr>
              <w:t>- Báo cáo kết quả thực hiện cơ chế tự chủ về sử dụng kinh phí quản lý hành chính.</w:t>
            </w:r>
          </w:p>
          <w:p w:rsidR="006A37CF" w:rsidRPr="00AC1FB5" w:rsidRDefault="006A37CF" w:rsidP="00AC1FB5">
            <w:pPr>
              <w:jc w:val="both"/>
              <w:outlineLvl w:val="0"/>
              <w:rPr>
                <w:noProof w:val="0"/>
                <w:color w:val="000000"/>
                <w:sz w:val="22"/>
                <w:szCs w:val="22"/>
                <w:lang w:val="en-US"/>
              </w:rPr>
            </w:pPr>
            <w:r w:rsidRPr="00AC1FB5">
              <w:rPr>
                <w:sz w:val="22"/>
                <w:szCs w:val="22"/>
              </w:rPr>
              <w:t>- Kết quả theo dõi, đánh giá của Sở Tài chính</w:t>
            </w:r>
          </w:p>
        </w:tc>
      </w:tr>
      <w:tr w:rsidR="006A37CF" w:rsidRPr="008D2B7A" w:rsidTr="00944A0B">
        <w:trPr>
          <w:trHeight w:val="1320"/>
        </w:trPr>
        <w:tc>
          <w:tcPr>
            <w:tcW w:w="709" w:type="dxa"/>
            <w:shd w:val="clear" w:color="auto" w:fill="auto"/>
            <w:noWrap/>
            <w:vAlign w:val="center"/>
            <w:hideMark/>
          </w:tcPr>
          <w:p w:rsidR="006A37CF" w:rsidRPr="00AC1FB5" w:rsidRDefault="006A37CF" w:rsidP="00AC1FB5">
            <w:pPr>
              <w:jc w:val="both"/>
              <w:rPr>
                <w:noProof w:val="0"/>
                <w:color w:val="000000"/>
                <w:sz w:val="22"/>
                <w:szCs w:val="22"/>
                <w:lang w:val="en-US"/>
              </w:rPr>
            </w:pPr>
            <w:r w:rsidRPr="00AC1FB5">
              <w:rPr>
                <w:noProof w:val="0"/>
                <w:color w:val="000000"/>
                <w:sz w:val="22"/>
                <w:szCs w:val="22"/>
                <w:lang w:val="en-US"/>
              </w:rPr>
              <w:t>47</w:t>
            </w:r>
          </w:p>
        </w:tc>
        <w:tc>
          <w:tcPr>
            <w:tcW w:w="1584" w:type="dxa"/>
            <w:shd w:val="clear" w:color="auto" w:fill="auto"/>
            <w:vAlign w:val="center"/>
            <w:hideMark/>
          </w:tcPr>
          <w:p w:rsidR="006A37CF" w:rsidRPr="00AC1FB5" w:rsidRDefault="006A37CF" w:rsidP="00AC1FB5">
            <w:pPr>
              <w:jc w:val="both"/>
              <w:rPr>
                <w:noProof w:val="0"/>
                <w:color w:val="000000"/>
                <w:sz w:val="22"/>
                <w:szCs w:val="22"/>
                <w:lang w:val="en-US"/>
              </w:rPr>
            </w:pPr>
            <w:r w:rsidRPr="00AC1FB5">
              <w:rPr>
                <w:noProof w:val="0"/>
                <w:color w:val="000000"/>
                <w:sz w:val="22"/>
                <w:szCs w:val="22"/>
                <w:lang w:val="en-US"/>
              </w:rPr>
              <w:t>TCTP 6.2.2- Số lượng đơn vị sự nghiệp tự đảm bảo chi thường xuyên và chi đầu tư và đơn vị sự nghiệp tự đảm bảo chi thường xuyên tăng thêm</w:t>
            </w:r>
          </w:p>
        </w:tc>
        <w:tc>
          <w:tcPr>
            <w:tcW w:w="5078" w:type="dxa"/>
            <w:shd w:val="clear" w:color="auto" w:fill="auto"/>
            <w:vAlign w:val="center"/>
            <w:hideMark/>
          </w:tcPr>
          <w:p w:rsidR="006A37CF" w:rsidRPr="00AC1FB5" w:rsidRDefault="006A37CF" w:rsidP="00AC1FB5">
            <w:pPr>
              <w:spacing w:before="120"/>
              <w:jc w:val="both"/>
              <w:rPr>
                <w:sz w:val="22"/>
                <w:szCs w:val="22"/>
              </w:rPr>
            </w:pPr>
            <w:r w:rsidRPr="00AC1FB5">
              <w:rPr>
                <w:sz w:val="22"/>
                <w:szCs w:val="22"/>
              </w:rPr>
              <w:t>- N</w:t>
            </w:r>
            <w:r w:rsidRPr="00AC1FB5">
              <w:rPr>
                <w:sz w:val="22"/>
                <w:szCs w:val="22"/>
                <w:lang w:val="en-US"/>
              </w:rPr>
              <w:t>ế</w:t>
            </w:r>
            <w:r w:rsidRPr="00AC1FB5">
              <w:rPr>
                <w:sz w:val="22"/>
                <w:szCs w:val="22"/>
              </w:rPr>
              <w:t>u trong năm đánh giá:</w:t>
            </w:r>
          </w:p>
          <w:p w:rsidR="006A37CF" w:rsidRPr="00AC1FB5" w:rsidRDefault="006A37CF" w:rsidP="00AC1FB5">
            <w:pPr>
              <w:spacing w:before="120"/>
              <w:jc w:val="both"/>
              <w:rPr>
                <w:sz w:val="22"/>
                <w:szCs w:val="22"/>
              </w:rPr>
            </w:pPr>
            <w:r w:rsidRPr="00AC1FB5">
              <w:rPr>
                <w:sz w:val="22"/>
                <w:szCs w:val="22"/>
              </w:rPr>
              <w:t>+ CÓ THÊM từ 01 đơn vị SNCL được giao tự chủ ở mức tự bảo đảm chi thường xuyên (không tính các trường hợp giao lại) trở lên thì điểm đánh giá là 1;</w:t>
            </w:r>
          </w:p>
          <w:p w:rsidR="006A37CF" w:rsidRPr="00AC1FB5" w:rsidRDefault="006A37CF" w:rsidP="00AC1FB5">
            <w:pPr>
              <w:spacing w:before="120"/>
              <w:jc w:val="both"/>
              <w:rPr>
                <w:noProof w:val="0"/>
                <w:color w:val="000000"/>
                <w:sz w:val="22"/>
                <w:szCs w:val="22"/>
                <w:lang w:val="en-US"/>
              </w:rPr>
            </w:pPr>
            <w:r w:rsidRPr="00AC1FB5">
              <w:rPr>
                <w:sz w:val="22"/>
                <w:szCs w:val="22"/>
              </w:rPr>
              <w:t>+ KHÔNG CÓ THÊM đơn vị nào thì điểm đánh giá là 0.</w:t>
            </w:r>
            <w:r w:rsidRPr="00AC1FB5">
              <w:rPr>
                <w:noProof w:val="0"/>
                <w:color w:val="000000"/>
                <w:sz w:val="22"/>
                <w:szCs w:val="22"/>
                <w:lang w:val="en-US"/>
              </w:rPr>
              <w:t> </w:t>
            </w:r>
          </w:p>
        </w:tc>
        <w:tc>
          <w:tcPr>
            <w:tcW w:w="2551" w:type="dxa"/>
          </w:tcPr>
          <w:p w:rsidR="006A37CF" w:rsidRPr="00AC1FB5" w:rsidRDefault="006A37CF" w:rsidP="00AC1FB5">
            <w:pPr>
              <w:spacing w:before="120"/>
              <w:jc w:val="both"/>
              <w:rPr>
                <w:sz w:val="22"/>
                <w:szCs w:val="22"/>
              </w:rPr>
            </w:pPr>
            <w:r w:rsidRPr="00AC1FB5">
              <w:rPr>
                <w:sz w:val="22"/>
                <w:szCs w:val="22"/>
              </w:rPr>
              <w:t>- Báo cáo kết quả thực hiện cơ chế tự chủ về sử dụng kinh phí quản lý hành chính.</w:t>
            </w:r>
          </w:p>
          <w:p w:rsidR="006A37CF" w:rsidRPr="00AC1FB5" w:rsidRDefault="006A37CF" w:rsidP="00AC1FB5">
            <w:pPr>
              <w:spacing w:before="120"/>
              <w:jc w:val="both"/>
              <w:rPr>
                <w:sz w:val="22"/>
                <w:szCs w:val="22"/>
              </w:rPr>
            </w:pPr>
            <w:r w:rsidRPr="00AC1FB5">
              <w:rPr>
                <w:sz w:val="22"/>
                <w:szCs w:val="22"/>
              </w:rPr>
              <w:t>- Các văn bản giao tự chủ tài chính;</w:t>
            </w:r>
          </w:p>
          <w:p w:rsidR="006A37CF" w:rsidRPr="00AC1FB5" w:rsidRDefault="006A37CF" w:rsidP="00AC1FB5">
            <w:pPr>
              <w:jc w:val="both"/>
              <w:rPr>
                <w:noProof w:val="0"/>
                <w:color w:val="000000"/>
                <w:sz w:val="22"/>
                <w:szCs w:val="22"/>
                <w:lang w:val="en-US"/>
              </w:rPr>
            </w:pPr>
            <w:r w:rsidRPr="00AC1FB5">
              <w:rPr>
                <w:sz w:val="22"/>
                <w:szCs w:val="22"/>
              </w:rPr>
              <w:t>- Kết quả theo dõi, đánh giá của Sở Tài chính</w:t>
            </w:r>
          </w:p>
        </w:tc>
      </w:tr>
      <w:tr w:rsidR="006A37CF" w:rsidRPr="00B43B41" w:rsidTr="00944A0B">
        <w:trPr>
          <w:trHeight w:val="660"/>
        </w:trPr>
        <w:tc>
          <w:tcPr>
            <w:tcW w:w="709" w:type="dxa"/>
            <w:shd w:val="clear" w:color="auto" w:fill="auto"/>
            <w:noWrap/>
            <w:vAlign w:val="center"/>
            <w:hideMark/>
          </w:tcPr>
          <w:p w:rsidR="006A37CF" w:rsidRPr="00AC1FB5" w:rsidRDefault="006A37CF" w:rsidP="00AC1FB5">
            <w:pPr>
              <w:jc w:val="both"/>
              <w:rPr>
                <w:noProof w:val="0"/>
                <w:color w:val="000000"/>
                <w:sz w:val="22"/>
                <w:szCs w:val="22"/>
                <w:lang w:val="en-US"/>
              </w:rPr>
            </w:pPr>
            <w:r w:rsidRPr="00AC1FB5">
              <w:rPr>
                <w:noProof w:val="0"/>
                <w:color w:val="000000"/>
                <w:sz w:val="22"/>
                <w:szCs w:val="22"/>
                <w:lang w:val="en-US"/>
              </w:rPr>
              <w:t>48</w:t>
            </w:r>
          </w:p>
        </w:tc>
        <w:tc>
          <w:tcPr>
            <w:tcW w:w="1584" w:type="dxa"/>
            <w:shd w:val="clear" w:color="auto" w:fill="auto"/>
            <w:vAlign w:val="center"/>
            <w:hideMark/>
          </w:tcPr>
          <w:p w:rsidR="006A37CF" w:rsidRPr="00AC1FB5" w:rsidRDefault="006A37CF" w:rsidP="00AC1FB5">
            <w:pPr>
              <w:jc w:val="both"/>
              <w:rPr>
                <w:noProof w:val="0"/>
                <w:color w:val="000000"/>
                <w:sz w:val="22"/>
                <w:szCs w:val="22"/>
                <w:lang w:val="en-US"/>
              </w:rPr>
            </w:pPr>
            <w:r w:rsidRPr="00AC1FB5">
              <w:rPr>
                <w:noProof w:val="0"/>
                <w:color w:val="000000"/>
                <w:sz w:val="22"/>
                <w:szCs w:val="22"/>
                <w:lang w:val="en-US"/>
              </w:rPr>
              <w:t xml:space="preserve">TCTP 6.2.3-Tỷ lệ đơn vị sự nghiệp công lập thực hiện phân phối kết quả tài chính theo quy định </w:t>
            </w:r>
          </w:p>
        </w:tc>
        <w:tc>
          <w:tcPr>
            <w:tcW w:w="5078" w:type="dxa"/>
            <w:shd w:val="clear" w:color="auto" w:fill="FFFFFF"/>
            <w:hideMark/>
          </w:tcPr>
          <w:p w:rsidR="006A37CF" w:rsidRPr="00AC1FB5" w:rsidRDefault="006A37CF" w:rsidP="00AC1FB5">
            <w:pPr>
              <w:spacing w:before="120"/>
              <w:jc w:val="both"/>
              <w:rPr>
                <w:sz w:val="22"/>
                <w:szCs w:val="22"/>
              </w:rPr>
            </w:pPr>
            <w:r w:rsidRPr="00AC1FB5">
              <w:rPr>
                <w:sz w:val="22"/>
                <w:szCs w:val="22"/>
              </w:rPr>
              <w:t>- Nếu KHÔNG CÓ SAI PHẠM về việc phân phối kết quả tài chính hoặc sử dụng kinh phí tiết kiệm chi thường xuyên tại các đơn vị SNCL được các cơ quan có thẩm quyền chỉ ra trong năm đánh giá thì điểm đánh giá là 1;</w:t>
            </w:r>
          </w:p>
          <w:p w:rsidR="006A37CF" w:rsidRPr="00AC1FB5" w:rsidRDefault="006A37CF" w:rsidP="00AC1FB5">
            <w:pPr>
              <w:spacing w:before="120"/>
              <w:jc w:val="both"/>
              <w:rPr>
                <w:sz w:val="22"/>
                <w:szCs w:val="22"/>
              </w:rPr>
            </w:pPr>
            <w:r w:rsidRPr="00AC1FB5">
              <w:rPr>
                <w:sz w:val="22"/>
                <w:szCs w:val="22"/>
              </w:rPr>
              <w:t>- Nếu CÓ SAI PHẠM về những nội dung trên, được cơ quan có thẩm quyền chỉ ra trong năm đánh giá thì điểm đánh giá là 0.</w:t>
            </w:r>
          </w:p>
        </w:tc>
        <w:tc>
          <w:tcPr>
            <w:tcW w:w="2551" w:type="dxa"/>
            <w:shd w:val="clear" w:color="auto" w:fill="FFFFFF"/>
          </w:tcPr>
          <w:p w:rsidR="006A37CF" w:rsidRPr="00AC1FB5" w:rsidRDefault="006A37CF" w:rsidP="00AC1FB5">
            <w:pPr>
              <w:spacing w:before="120"/>
              <w:jc w:val="both"/>
              <w:rPr>
                <w:sz w:val="22"/>
                <w:szCs w:val="22"/>
              </w:rPr>
            </w:pPr>
            <w:r w:rsidRPr="00AC1FB5">
              <w:rPr>
                <w:sz w:val="22"/>
                <w:szCs w:val="22"/>
              </w:rPr>
              <w:t>- Báo cáo kết quả thực hiện cơ chế tự chủ về sử dụng kinh phí quản lý hành chính.</w:t>
            </w:r>
          </w:p>
          <w:p w:rsidR="006A37CF" w:rsidRPr="00AC1FB5" w:rsidRDefault="006A37CF" w:rsidP="00AC1FB5">
            <w:pPr>
              <w:spacing w:before="120"/>
              <w:jc w:val="both"/>
              <w:rPr>
                <w:sz w:val="22"/>
                <w:szCs w:val="22"/>
              </w:rPr>
            </w:pPr>
            <w:r w:rsidRPr="00AC1FB5">
              <w:rPr>
                <w:sz w:val="22"/>
                <w:szCs w:val="22"/>
              </w:rPr>
              <w:t>- Các văn bản giao tự chủ tài chính;</w:t>
            </w:r>
          </w:p>
          <w:p w:rsidR="006A37CF" w:rsidRPr="00AC1FB5" w:rsidRDefault="006A37CF" w:rsidP="00AC1FB5">
            <w:pPr>
              <w:jc w:val="both"/>
              <w:rPr>
                <w:noProof w:val="0"/>
                <w:color w:val="000000"/>
                <w:sz w:val="22"/>
                <w:szCs w:val="22"/>
                <w:lang w:val="en-US"/>
              </w:rPr>
            </w:pPr>
            <w:r w:rsidRPr="00AC1FB5">
              <w:rPr>
                <w:sz w:val="22"/>
                <w:szCs w:val="22"/>
              </w:rPr>
              <w:t>- Kết quả theo dõi, đánh giá của Sở Tài chính</w:t>
            </w:r>
          </w:p>
        </w:tc>
      </w:tr>
      <w:tr w:rsidR="006A37CF" w:rsidRPr="008D2B7A" w:rsidTr="00944A0B">
        <w:trPr>
          <w:trHeight w:val="660"/>
        </w:trPr>
        <w:tc>
          <w:tcPr>
            <w:tcW w:w="709"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49</w:t>
            </w:r>
          </w:p>
        </w:tc>
        <w:tc>
          <w:tcPr>
            <w:tcW w:w="1584" w:type="dxa"/>
            <w:shd w:val="clear" w:color="auto" w:fill="auto"/>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TCTP 7.1.1-Ban hành Kế hoạch ứng dụng CNTT của cơ quan, đơn vị</w:t>
            </w:r>
          </w:p>
        </w:tc>
        <w:tc>
          <w:tcPr>
            <w:tcW w:w="5078" w:type="dxa"/>
            <w:shd w:val="clear" w:color="auto" w:fill="auto"/>
            <w:vAlign w:val="center"/>
            <w:hideMark/>
          </w:tcPr>
          <w:p w:rsidR="006A37CF" w:rsidRPr="00AC1FB5" w:rsidRDefault="006A37CF" w:rsidP="00AC1FB5">
            <w:pPr>
              <w:spacing w:before="120"/>
              <w:jc w:val="both"/>
              <w:rPr>
                <w:sz w:val="22"/>
                <w:szCs w:val="22"/>
              </w:rPr>
            </w:pPr>
            <w:r w:rsidRPr="00AC1FB5">
              <w:rPr>
                <w:sz w:val="22"/>
                <w:szCs w:val="22"/>
              </w:rPr>
              <w:t>Thời gian ban hành: Trong Quý IV của năm trước liền kề năm kế hoạch.</w:t>
            </w:r>
          </w:p>
          <w:p w:rsidR="006A37CF" w:rsidRPr="00AC1FB5" w:rsidRDefault="006A37CF" w:rsidP="00AC1FB5">
            <w:pPr>
              <w:jc w:val="both"/>
              <w:outlineLvl w:val="0"/>
              <w:rPr>
                <w:noProof w:val="0"/>
                <w:color w:val="000000"/>
                <w:sz w:val="22"/>
                <w:szCs w:val="22"/>
                <w:lang w:val="en-US"/>
              </w:rPr>
            </w:pPr>
            <w:r w:rsidRPr="00AC1FB5">
              <w:rPr>
                <w:sz w:val="22"/>
                <w:szCs w:val="22"/>
              </w:rPr>
              <w:t xml:space="preserve">- Nếu kế hoạch </w:t>
            </w:r>
            <w:r w:rsidRPr="00AC1FB5">
              <w:rPr>
                <w:noProof w:val="0"/>
                <w:color w:val="000000"/>
                <w:sz w:val="22"/>
                <w:szCs w:val="22"/>
                <w:lang w:val="en-US"/>
              </w:rPr>
              <w:t>ứng dụng CNTT</w:t>
            </w:r>
            <w:r w:rsidRPr="00AC1FB5">
              <w:rPr>
                <w:sz w:val="22"/>
                <w:szCs w:val="22"/>
              </w:rPr>
              <w:t xml:space="preserve"> đáp ứng đầy đủ yêu cầu thời gian ban hành nêu trên thì điểm đánh giá là 1; không đáp ứng yêu cầu trên thì điểm đánh giá là 0.</w:t>
            </w:r>
            <w:r w:rsidRPr="00AC1FB5">
              <w:rPr>
                <w:iCs/>
                <w:noProof w:val="0"/>
                <w:color w:val="000000"/>
                <w:sz w:val="22"/>
                <w:szCs w:val="22"/>
                <w:lang w:val="en-US"/>
              </w:rPr>
              <w:t> </w:t>
            </w:r>
          </w:p>
        </w:tc>
        <w:tc>
          <w:tcPr>
            <w:tcW w:w="2551" w:type="dxa"/>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Kế hoạch ứng dụng CNTT</w:t>
            </w:r>
          </w:p>
        </w:tc>
      </w:tr>
      <w:tr w:rsidR="006A37CF" w:rsidRPr="005B3555" w:rsidTr="00944A0B">
        <w:trPr>
          <w:trHeight w:val="720"/>
        </w:trPr>
        <w:tc>
          <w:tcPr>
            <w:tcW w:w="709" w:type="dxa"/>
            <w:shd w:val="clear" w:color="auto" w:fill="auto"/>
            <w:noWrap/>
            <w:vAlign w:val="center"/>
            <w:hideMark/>
          </w:tcPr>
          <w:p w:rsidR="006A37CF" w:rsidRPr="00AC1FB5" w:rsidRDefault="006A37CF" w:rsidP="00AC1FB5">
            <w:pPr>
              <w:jc w:val="both"/>
              <w:outlineLvl w:val="1"/>
              <w:rPr>
                <w:noProof w:val="0"/>
                <w:sz w:val="22"/>
                <w:szCs w:val="22"/>
                <w:lang w:val="en-US"/>
              </w:rPr>
            </w:pPr>
            <w:r w:rsidRPr="00AC1FB5">
              <w:rPr>
                <w:noProof w:val="0"/>
                <w:sz w:val="22"/>
                <w:szCs w:val="22"/>
                <w:lang w:val="en-US"/>
              </w:rPr>
              <w:t>50</w:t>
            </w:r>
          </w:p>
        </w:tc>
        <w:tc>
          <w:tcPr>
            <w:tcW w:w="1584" w:type="dxa"/>
            <w:shd w:val="clear" w:color="auto" w:fill="auto"/>
            <w:vAlign w:val="center"/>
            <w:hideMark/>
          </w:tcPr>
          <w:p w:rsidR="006A37CF" w:rsidRPr="00AC1FB5" w:rsidRDefault="006A37CF" w:rsidP="00AC1FB5">
            <w:pPr>
              <w:jc w:val="both"/>
              <w:outlineLvl w:val="1"/>
              <w:rPr>
                <w:noProof w:val="0"/>
                <w:sz w:val="22"/>
                <w:szCs w:val="22"/>
                <w:lang w:val="en-US"/>
              </w:rPr>
            </w:pPr>
            <w:r w:rsidRPr="00AC1FB5">
              <w:rPr>
                <w:noProof w:val="0"/>
                <w:sz w:val="22"/>
                <w:szCs w:val="22"/>
                <w:lang w:val="en-US"/>
              </w:rPr>
              <w:t xml:space="preserve">TCTP 7.1.2-Mức độ hoàn thành kế hoạch ứng dụng CNTT </w:t>
            </w:r>
            <w:r w:rsidRPr="00AC1FB5">
              <w:rPr>
                <w:noProof w:val="0"/>
                <w:sz w:val="22"/>
                <w:szCs w:val="22"/>
                <w:vertAlign w:val="superscript"/>
                <w:lang w:val="en-US"/>
              </w:rPr>
              <w:t>(*)</w:t>
            </w:r>
          </w:p>
        </w:tc>
        <w:tc>
          <w:tcPr>
            <w:tcW w:w="5078" w:type="dxa"/>
            <w:shd w:val="clear" w:color="auto" w:fill="auto"/>
            <w:vAlign w:val="center"/>
            <w:hideMark/>
          </w:tcPr>
          <w:p w:rsidR="006A37CF" w:rsidRPr="00AC1FB5" w:rsidRDefault="006A37CF" w:rsidP="00AC1FB5">
            <w:pPr>
              <w:jc w:val="both"/>
              <w:outlineLvl w:val="1"/>
              <w:rPr>
                <w:iCs/>
                <w:noProof w:val="0"/>
                <w:sz w:val="22"/>
                <w:szCs w:val="22"/>
                <w:lang w:val="en-US"/>
              </w:rPr>
            </w:pPr>
          </w:p>
          <w:p w:rsidR="006A37CF" w:rsidRPr="00AC1FB5" w:rsidRDefault="006A37CF" w:rsidP="00AC1FB5">
            <w:pPr>
              <w:jc w:val="both"/>
              <w:outlineLvl w:val="1"/>
              <w:rPr>
                <w:iCs/>
                <w:noProof w:val="0"/>
                <w:sz w:val="22"/>
                <w:szCs w:val="22"/>
                <w:lang w:val="en-US"/>
              </w:rPr>
            </w:pPr>
            <w:r w:rsidRPr="00AC1FB5">
              <w:rPr>
                <w:iCs/>
                <w:noProof w:val="0"/>
                <w:sz w:val="22"/>
                <w:szCs w:val="22"/>
                <w:lang w:val="en-US"/>
              </w:rPr>
              <w:t>Tính tỷ lệ % số nhiệm vụ hoặc sản phẩm đã hoàn thành so với tổng số nhiệm vụ hoặc sản phẩm trong kế hoạch. Nếu tỷ lệ này đạt:</w:t>
            </w:r>
          </w:p>
          <w:p w:rsidR="006A37CF" w:rsidRPr="00AC1FB5" w:rsidRDefault="006A37CF" w:rsidP="00AC1FB5">
            <w:pPr>
              <w:jc w:val="both"/>
              <w:outlineLvl w:val="1"/>
              <w:rPr>
                <w:iCs/>
                <w:sz w:val="22"/>
                <w:szCs w:val="22"/>
              </w:rPr>
            </w:pPr>
            <w:r w:rsidRPr="00AC1FB5">
              <w:rPr>
                <w:iCs/>
                <w:noProof w:val="0"/>
                <w:sz w:val="22"/>
                <w:szCs w:val="22"/>
                <w:lang w:val="en-US"/>
              </w:rPr>
              <w:t>-Hoàn thành từ 80% - 100% kế hoạch thì điểm đánh giá được tính theo công thức:  </w:t>
            </w:r>
            <w:r w:rsidRPr="00AC1FB5">
              <w:rPr>
                <w:iCs/>
                <w:sz w:val="22"/>
                <w:szCs w:val="22"/>
              </w:rPr>
              <w:t xml:space="preserve">[ </w:t>
            </w:r>
            <w:r w:rsidRPr="00AC1FB5">
              <w:rPr>
                <w:sz w:val="22"/>
                <w:szCs w:val="22"/>
              </w:rPr>
              <w:t>(</w:t>
            </w:r>
            <w:r w:rsidRPr="00AC1FB5">
              <w:rPr>
                <w:rFonts w:ascii="Cambria Math" w:hAnsi="Cambria Math" w:cs="Cambria Math"/>
                <w:sz w:val="22"/>
                <w:szCs w:val="22"/>
              </w:rPr>
              <w:t>𝑇</w:t>
            </w:r>
            <w:r w:rsidRPr="00AC1FB5">
              <w:rPr>
                <w:sz w:val="22"/>
                <w:szCs w:val="22"/>
              </w:rPr>
              <w:t xml:space="preserve">ỷ </w:t>
            </w:r>
            <w:r w:rsidRPr="00AC1FB5">
              <w:rPr>
                <w:rFonts w:ascii="Cambria Math" w:hAnsi="Cambria Math" w:cs="Cambria Math"/>
                <w:sz w:val="22"/>
                <w:szCs w:val="22"/>
              </w:rPr>
              <w:t>𝑙</w:t>
            </w:r>
            <w:r w:rsidRPr="00AC1FB5">
              <w:rPr>
                <w:sz w:val="22"/>
                <w:szCs w:val="22"/>
              </w:rPr>
              <w:t xml:space="preserve">ệ % </w:t>
            </w:r>
            <w:r w:rsidRPr="00AC1FB5">
              <w:rPr>
                <w:rFonts w:ascii="Cambria Math" w:hAnsi="Cambria Math" w:cs="Cambria Math"/>
                <w:sz w:val="22"/>
                <w:szCs w:val="22"/>
              </w:rPr>
              <w:t>ℎ𝑜</w:t>
            </w:r>
            <w:r w:rsidRPr="00AC1FB5">
              <w:rPr>
                <w:sz w:val="22"/>
                <w:szCs w:val="22"/>
              </w:rPr>
              <w:t>à</w:t>
            </w:r>
            <w:r w:rsidRPr="00AC1FB5">
              <w:rPr>
                <w:rFonts w:ascii="Cambria Math" w:hAnsi="Cambria Math" w:cs="Cambria Math"/>
                <w:sz w:val="22"/>
                <w:szCs w:val="22"/>
              </w:rPr>
              <w:t>𝑛</w:t>
            </w:r>
            <w:r w:rsidRPr="00AC1FB5">
              <w:rPr>
                <w:sz w:val="22"/>
                <w:szCs w:val="22"/>
              </w:rPr>
              <w:t xml:space="preserve"> </w:t>
            </w:r>
            <w:r w:rsidRPr="00AC1FB5">
              <w:rPr>
                <w:rFonts w:ascii="Cambria Math" w:hAnsi="Cambria Math" w:cs="Cambria Math"/>
                <w:sz w:val="22"/>
                <w:szCs w:val="22"/>
              </w:rPr>
              <w:t>𝑡ℎ</w:t>
            </w:r>
            <w:r w:rsidRPr="00AC1FB5">
              <w:rPr>
                <w:sz w:val="22"/>
                <w:szCs w:val="22"/>
              </w:rPr>
              <w:t>à</w:t>
            </w:r>
            <w:r w:rsidRPr="00AC1FB5">
              <w:rPr>
                <w:rFonts w:ascii="Cambria Math" w:hAnsi="Cambria Math" w:cs="Cambria Math"/>
                <w:sz w:val="22"/>
                <w:szCs w:val="22"/>
              </w:rPr>
              <w:t>𝑛ℎ</w:t>
            </w:r>
            <w:r w:rsidRPr="00AC1FB5">
              <w:rPr>
                <w:sz w:val="22"/>
                <w:szCs w:val="22"/>
              </w:rPr>
              <w:t xml:space="preserve"> </w:t>
            </w:r>
            <w:r w:rsidRPr="00AC1FB5">
              <w:rPr>
                <w:rFonts w:ascii="Cambria Math" w:hAnsi="Cambria Math" w:cs="Cambria Math"/>
                <w:sz w:val="22"/>
                <w:szCs w:val="22"/>
              </w:rPr>
              <w:t>𝑋</w:t>
            </w:r>
            <w:r w:rsidRPr="00AC1FB5">
              <w:rPr>
                <w:sz w:val="22"/>
                <w:szCs w:val="22"/>
              </w:rPr>
              <w:t xml:space="preserve"> 1)/100%</w:t>
            </w:r>
            <w:r w:rsidRPr="00AC1FB5">
              <w:rPr>
                <w:iCs/>
                <w:sz w:val="22"/>
                <w:szCs w:val="22"/>
              </w:rPr>
              <w:t>]</w:t>
            </w:r>
          </w:p>
          <w:p w:rsidR="006A37CF" w:rsidRPr="00AC1FB5" w:rsidRDefault="006A37CF" w:rsidP="00AC1FB5">
            <w:pPr>
              <w:jc w:val="both"/>
              <w:outlineLvl w:val="1"/>
              <w:rPr>
                <w:iCs/>
                <w:noProof w:val="0"/>
                <w:sz w:val="22"/>
                <w:szCs w:val="22"/>
                <w:lang w:val="en-US"/>
              </w:rPr>
            </w:pPr>
            <w:r w:rsidRPr="00AC1FB5">
              <w:rPr>
                <w:iCs/>
                <w:noProof w:val="0"/>
                <w:sz w:val="22"/>
                <w:szCs w:val="22"/>
                <w:lang w:val="en-US"/>
              </w:rPr>
              <w:t>- Hoàn thành dưới 80% kế hoạch: 0</w:t>
            </w:r>
          </w:p>
          <w:p w:rsidR="006A37CF" w:rsidRPr="00AC1FB5" w:rsidRDefault="006A37CF" w:rsidP="00AC1FB5">
            <w:pPr>
              <w:jc w:val="both"/>
              <w:outlineLvl w:val="1"/>
              <w:rPr>
                <w:iCs/>
                <w:noProof w:val="0"/>
                <w:sz w:val="22"/>
                <w:szCs w:val="22"/>
                <w:lang w:val="en-US"/>
              </w:rPr>
            </w:pPr>
          </w:p>
        </w:tc>
        <w:tc>
          <w:tcPr>
            <w:tcW w:w="2551" w:type="dxa"/>
          </w:tcPr>
          <w:p w:rsidR="006A37CF" w:rsidRPr="00AC1FB5" w:rsidRDefault="006A37CF" w:rsidP="00AC1FB5">
            <w:pPr>
              <w:jc w:val="both"/>
              <w:outlineLvl w:val="1"/>
              <w:rPr>
                <w:iCs/>
                <w:noProof w:val="0"/>
                <w:sz w:val="22"/>
                <w:szCs w:val="22"/>
                <w:lang w:val="en-US"/>
              </w:rPr>
            </w:pPr>
            <w:r w:rsidRPr="00AC1FB5">
              <w:rPr>
                <w:iCs/>
                <w:noProof w:val="0"/>
                <w:sz w:val="22"/>
                <w:szCs w:val="22"/>
                <w:lang w:val="en-US"/>
              </w:rPr>
              <w:lastRenderedPageBreak/>
              <w:t>Báo cáo kết quả ứng dụng CNTT</w:t>
            </w:r>
          </w:p>
        </w:tc>
      </w:tr>
      <w:tr w:rsidR="006A37CF" w:rsidRPr="008D2B7A" w:rsidTr="00944A0B">
        <w:trPr>
          <w:trHeight w:val="1050"/>
        </w:trPr>
        <w:tc>
          <w:tcPr>
            <w:tcW w:w="709" w:type="dxa"/>
            <w:shd w:val="clear" w:color="auto" w:fill="auto"/>
            <w:noWrap/>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lastRenderedPageBreak/>
              <w:t>51</w:t>
            </w:r>
          </w:p>
        </w:tc>
        <w:tc>
          <w:tcPr>
            <w:tcW w:w="1584" w:type="dxa"/>
            <w:shd w:val="clear" w:color="auto" w:fill="auto"/>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xml:space="preserve">TCTP 7.1.3-Tỷ lệ trao đổi văn bản điện tử có ký số giữa các cơ quan hành chính nhà nước trên Phần mềm quản lý văn bản và điều hành </w:t>
            </w:r>
            <w:r w:rsidRPr="00AC1FB5">
              <w:rPr>
                <w:noProof w:val="0"/>
                <w:color w:val="000000"/>
                <w:sz w:val="22"/>
                <w:szCs w:val="22"/>
                <w:vertAlign w:val="superscript"/>
                <w:lang w:val="en-US"/>
              </w:rPr>
              <w:t>(*)</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t>- Yêu cầu:</w:t>
            </w:r>
          </w:p>
          <w:p w:rsidR="006A37CF" w:rsidRPr="00AC1FB5" w:rsidRDefault="006A37CF" w:rsidP="00AC1FB5">
            <w:pPr>
              <w:spacing w:before="120"/>
              <w:jc w:val="both"/>
              <w:rPr>
                <w:sz w:val="22"/>
                <w:szCs w:val="22"/>
              </w:rPr>
            </w:pPr>
            <w:r w:rsidRPr="00AC1FB5">
              <w:rPr>
                <w:sz w:val="22"/>
                <w:szCs w:val="22"/>
              </w:rPr>
              <w:t>+ Thống kê tổng số văn bản đi</w:t>
            </w:r>
            <w:r w:rsidRPr="00AC1FB5">
              <w:rPr>
                <w:noProof w:val="0"/>
                <w:color w:val="000000"/>
                <w:sz w:val="22"/>
                <w:szCs w:val="22"/>
                <w:lang w:val="en-US"/>
              </w:rPr>
              <w:t xml:space="preserve"> có ký số</w:t>
            </w:r>
            <w:r w:rsidRPr="00AC1FB5">
              <w:rPr>
                <w:sz w:val="22"/>
                <w:szCs w:val="22"/>
              </w:rPr>
              <w:t xml:space="preserve"> của cơ quan, đơn vị được gửi dưới dạng văn bản điện tử.</w:t>
            </w:r>
          </w:p>
          <w:p w:rsidR="006A37CF" w:rsidRPr="00AC1FB5" w:rsidRDefault="006A37CF" w:rsidP="00AC1FB5">
            <w:pPr>
              <w:spacing w:before="120"/>
              <w:jc w:val="both"/>
              <w:rPr>
                <w:sz w:val="22"/>
                <w:szCs w:val="22"/>
              </w:rPr>
            </w:pPr>
            <w:r w:rsidRPr="00AC1FB5">
              <w:rPr>
                <w:sz w:val="22"/>
                <w:szCs w:val="22"/>
              </w:rPr>
              <w:t>- Tính tỷ lệ % giữa tổng số VĂN BẢN ĐIỆN TỬ so với tổng số VĂN BẢN ĐI. Nếu tỷ lệ này đạt:</w:t>
            </w:r>
          </w:p>
          <w:p w:rsidR="006A37CF" w:rsidRPr="00AC1FB5" w:rsidRDefault="00DF0982" w:rsidP="00AC1FB5">
            <w:pPr>
              <w:spacing w:before="120"/>
              <w:jc w:val="both"/>
              <w:rPr>
                <w:sz w:val="22"/>
                <w:szCs w:val="22"/>
              </w:rPr>
            </w:pPr>
            <w:r>
              <w:rPr>
                <w:sz w:val="22"/>
                <w:szCs w:val="22"/>
              </w:rPr>
              <w:t>+ Từ 80% - 10</w:t>
            </w:r>
            <w:r w:rsidR="006A37CF" w:rsidRPr="00AC1FB5">
              <w:rPr>
                <w:sz w:val="22"/>
                <w:szCs w:val="22"/>
              </w:rPr>
              <w:t xml:space="preserve">0% thì điểm đánh giá được tính theo công thức </w:t>
            </w:r>
            <w:r w:rsidRPr="00DF0982">
              <w:rPr>
                <w:sz w:val="22"/>
                <w:szCs w:val="22"/>
              </w:rPr>
              <w:t>[(Tỷ lệ % trao đổi văn bản điện tử x1)/100%]</w:t>
            </w:r>
          </w:p>
          <w:p w:rsidR="006A37CF" w:rsidRPr="00AC1FB5" w:rsidRDefault="006A37CF" w:rsidP="00AC1FB5">
            <w:pPr>
              <w:jc w:val="both"/>
              <w:outlineLvl w:val="1"/>
              <w:rPr>
                <w:noProof w:val="0"/>
                <w:color w:val="000000"/>
                <w:sz w:val="22"/>
                <w:szCs w:val="22"/>
                <w:lang w:val="en-US"/>
              </w:rPr>
            </w:pPr>
            <w:r w:rsidRPr="00AC1FB5">
              <w:rPr>
                <w:sz w:val="22"/>
                <w:szCs w:val="22"/>
              </w:rPr>
              <w:t>+ Dưới 80% thì điểm đánh giá là 0.</w:t>
            </w:r>
            <w:r w:rsidRPr="00AC1FB5">
              <w:rPr>
                <w:sz w:val="22"/>
                <w:szCs w:val="22"/>
                <w:lang w:val="en-US"/>
              </w:rPr>
              <mc:AlternateContent>
                <mc:Choice Requires="wps">
                  <w:drawing>
                    <wp:anchor distT="0" distB="0" distL="114300" distR="114300" simplePos="0" relativeHeight="251731968" behindDoc="0" locked="0" layoutInCell="1" allowOverlap="1" wp14:anchorId="0F859E36" wp14:editId="14133D4F">
                      <wp:simplePos x="0" y="0"/>
                      <wp:positionH relativeFrom="column">
                        <wp:posOffset>502920</wp:posOffset>
                      </wp:positionH>
                      <wp:positionV relativeFrom="paragraph">
                        <wp:posOffset>918210</wp:posOffset>
                      </wp:positionV>
                      <wp:extent cx="2990850" cy="323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990850" cy="3238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936110" w:rsidRDefault="00936110" w:rsidP="008D2B7A">
                                  <w:pPr>
                                    <w:pStyle w:val="Norm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9E7E6B9" id="_x0000_t202" coordsize="21600,21600" o:spt="202" path="m,l,21600r21600,l21600,xe">
                      <v:stroke joinstyle="miter"/>
                      <v:path gradientshapeok="t" o:connecttype="rect"/>
                    </v:shapetype>
                    <v:shape id="Text Box 15" o:spid="_x0000_s1026" type="#_x0000_t202" style="position:absolute;left:0;text-align:left;margin-left:39.6pt;margin-top:72.3pt;width:235.5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" filled="f" stroked="f">
                      <v:textbox>
                        <w:txbxContent>
                          <w:p w:rsidR="00936110" w:rsidRDefault="00936110" w:rsidP="008D2B7A">
                            <w:pPr>
                              <w:pStyle w:val="NormalWeb"/>
                              <w:spacing w:before="0" w:beforeAutospacing="0" w:after="0" w:afterAutospacing="0"/>
                            </w:pPr>
                          </w:p>
                        </w:txbxContent>
                      </v:textbox>
                    </v:shape>
                  </w:pict>
                </mc:Fallback>
              </mc:AlternateContent>
            </w:r>
            <w:r w:rsidRPr="00AC1FB5">
              <w:rPr>
                <w:noProof w:val="0"/>
                <w:color w:val="000000"/>
                <w:sz w:val="22"/>
                <w:szCs w:val="22"/>
                <w:lang w:val="en-US"/>
              </w:rPr>
              <w:t> </w:t>
            </w:r>
          </w:p>
        </w:tc>
        <w:tc>
          <w:tcPr>
            <w:tcW w:w="2551" w:type="dxa"/>
          </w:tcPr>
          <w:p w:rsidR="006A37CF" w:rsidRPr="00AC1FB5" w:rsidRDefault="006A37CF" w:rsidP="00AC1FB5">
            <w:pPr>
              <w:spacing w:before="120"/>
              <w:jc w:val="both"/>
              <w:rPr>
                <w:sz w:val="22"/>
                <w:szCs w:val="22"/>
              </w:rPr>
            </w:pPr>
            <w:r w:rsidRPr="00AC1FB5">
              <w:rPr>
                <w:sz w:val="22"/>
                <w:szCs w:val="22"/>
              </w:rPr>
              <w:t>- Báo cáo kết quả UDCNTT</w:t>
            </w:r>
            <w:r w:rsidRPr="00AC1FB5">
              <w:rPr>
                <w:sz w:val="22"/>
                <w:szCs w:val="22"/>
                <w:lang w:val="en-US"/>
              </w:rPr>
              <w:t xml:space="preserve"> có </w:t>
            </w:r>
            <w:r w:rsidRPr="00AC1FB5">
              <w:rPr>
                <w:sz w:val="22"/>
                <w:szCs w:val="22"/>
              </w:rPr>
              <w:t>thống kê tổng số văn bản đi</w:t>
            </w:r>
            <w:r w:rsidRPr="00AC1FB5">
              <w:rPr>
                <w:noProof w:val="0"/>
                <w:color w:val="000000"/>
                <w:sz w:val="22"/>
                <w:szCs w:val="22"/>
                <w:lang w:val="en-US"/>
              </w:rPr>
              <w:t xml:space="preserve"> có ký số</w:t>
            </w:r>
            <w:r w:rsidRPr="00AC1FB5">
              <w:rPr>
                <w:sz w:val="22"/>
                <w:szCs w:val="22"/>
              </w:rPr>
              <w:t xml:space="preserve"> của cơ quan, đơn vị được gửi dưới dạng văn bản điện tử.</w:t>
            </w:r>
          </w:p>
          <w:p w:rsidR="006A37CF" w:rsidRPr="00AC1FB5" w:rsidRDefault="006A37CF" w:rsidP="00AC1FB5">
            <w:pPr>
              <w:jc w:val="both"/>
              <w:outlineLvl w:val="1"/>
              <w:rPr>
                <w:noProof w:val="0"/>
                <w:color w:val="000000"/>
                <w:sz w:val="22"/>
                <w:szCs w:val="22"/>
                <w:lang w:val="en-US"/>
              </w:rPr>
            </w:pPr>
            <w:r w:rsidRPr="00AC1FB5">
              <w:rPr>
                <w:sz w:val="22"/>
                <w:szCs w:val="22"/>
              </w:rPr>
              <w:t>- Kết quả theo dõi, kiểm tra của Sở Thông tin và Truyền thông (do Sở Thông tin và Truyền thông cung cấp).</w:t>
            </w:r>
          </w:p>
        </w:tc>
      </w:tr>
      <w:tr w:rsidR="006A37CF" w:rsidRPr="008D2B7A" w:rsidTr="00944A0B">
        <w:trPr>
          <w:trHeight w:val="990"/>
        </w:trPr>
        <w:tc>
          <w:tcPr>
            <w:tcW w:w="709" w:type="dxa"/>
            <w:shd w:val="clear" w:color="auto" w:fill="auto"/>
            <w:noWrap/>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52</w:t>
            </w:r>
          </w:p>
        </w:tc>
        <w:tc>
          <w:tcPr>
            <w:tcW w:w="1584" w:type="dxa"/>
            <w:shd w:val="clear" w:color="000000" w:fill="FFFFFF"/>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TCTP 7.1.4 -Mức độ sử dụng thư điện tử công vụ trong trao đổi công việc của cán bộ, công chức cơ quan, đơn vị</w:t>
            </w:r>
          </w:p>
        </w:tc>
        <w:tc>
          <w:tcPr>
            <w:tcW w:w="5078" w:type="dxa"/>
            <w:shd w:val="clear" w:color="auto" w:fill="auto"/>
            <w:noWrap/>
            <w:vAlign w:val="center"/>
            <w:hideMark/>
          </w:tcPr>
          <w:p w:rsidR="006A37CF" w:rsidRPr="00AC1FB5" w:rsidRDefault="006A37CF" w:rsidP="00AC1FB5">
            <w:pPr>
              <w:jc w:val="both"/>
              <w:outlineLvl w:val="1"/>
              <w:rPr>
                <w:iCs/>
                <w:noProof w:val="0"/>
                <w:color w:val="000000"/>
                <w:sz w:val="22"/>
                <w:szCs w:val="22"/>
                <w:lang w:val="en-US"/>
              </w:rPr>
            </w:pPr>
            <w:r w:rsidRPr="00AC1FB5">
              <w:rPr>
                <w:iCs/>
                <w:noProof w:val="0"/>
                <w:color w:val="000000"/>
                <w:sz w:val="22"/>
                <w:szCs w:val="22"/>
                <w:lang w:val="en-US"/>
              </w:rPr>
              <w:t>- Đạt 100% : 1 </w:t>
            </w:r>
          </w:p>
          <w:p w:rsidR="006A37CF" w:rsidRPr="00AC1FB5" w:rsidRDefault="006A37CF" w:rsidP="00AC1FB5">
            <w:pPr>
              <w:jc w:val="both"/>
              <w:outlineLvl w:val="1"/>
              <w:rPr>
                <w:iCs/>
                <w:noProof w:val="0"/>
                <w:color w:val="000000"/>
                <w:sz w:val="22"/>
                <w:szCs w:val="22"/>
                <w:lang w:val="en-US"/>
              </w:rPr>
            </w:pPr>
            <w:r w:rsidRPr="00AC1FB5">
              <w:rPr>
                <w:iCs/>
                <w:noProof w:val="0"/>
                <w:color w:val="000000"/>
                <w:sz w:val="22"/>
                <w:szCs w:val="22"/>
                <w:lang w:val="en-US"/>
              </w:rPr>
              <w:t>- Từ 95% đến dưới 100%: 0,5</w:t>
            </w:r>
          </w:p>
          <w:p w:rsidR="006A37CF" w:rsidRPr="00AC1FB5" w:rsidRDefault="006A37CF" w:rsidP="00AC1FB5">
            <w:pPr>
              <w:jc w:val="both"/>
              <w:outlineLvl w:val="1"/>
              <w:rPr>
                <w:iCs/>
                <w:noProof w:val="0"/>
                <w:color w:val="000000"/>
                <w:sz w:val="22"/>
                <w:szCs w:val="22"/>
                <w:lang w:val="en-US"/>
              </w:rPr>
            </w:pPr>
            <w:r w:rsidRPr="00AC1FB5">
              <w:rPr>
                <w:iCs/>
                <w:noProof w:val="0"/>
                <w:color w:val="000000"/>
                <w:sz w:val="22"/>
                <w:szCs w:val="22"/>
                <w:lang w:val="en-US"/>
              </w:rPr>
              <w:t>- Dưới 95% số văn bản: 0</w:t>
            </w:r>
          </w:p>
        </w:tc>
        <w:tc>
          <w:tcPr>
            <w:tcW w:w="2551" w:type="dxa"/>
          </w:tcPr>
          <w:p w:rsidR="006A37CF" w:rsidRPr="00AC1FB5" w:rsidRDefault="006A37CF" w:rsidP="00AC1FB5">
            <w:pPr>
              <w:spacing w:before="120"/>
              <w:jc w:val="both"/>
              <w:rPr>
                <w:sz w:val="22"/>
                <w:szCs w:val="22"/>
              </w:rPr>
            </w:pPr>
            <w:r w:rsidRPr="00AC1FB5">
              <w:rPr>
                <w:sz w:val="22"/>
                <w:szCs w:val="22"/>
              </w:rPr>
              <w:t>- Báo cáo kết quả UDCNTT.</w:t>
            </w:r>
          </w:p>
          <w:p w:rsidR="006A37CF" w:rsidRPr="00AC1FB5" w:rsidRDefault="006A37CF" w:rsidP="00AC1FB5">
            <w:pPr>
              <w:jc w:val="both"/>
              <w:outlineLvl w:val="1"/>
              <w:rPr>
                <w:iCs/>
                <w:noProof w:val="0"/>
                <w:color w:val="000000"/>
                <w:sz w:val="22"/>
                <w:szCs w:val="22"/>
                <w:lang w:val="en-US"/>
              </w:rPr>
            </w:pPr>
            <w:r w:rsidRPr="00AC1FB5">
              <w:rPr>
                <w:sz w:val="22"/>
                <w:szCs w:val="22"/>
              </w:rPr>
              <w:t>- Kết quả theo dõi, kiểm tra của Sở Thông tin và Truyền thông (do Sở Thông tin và Truyền thông cung cấp).</w:t>
            </w:r>
          </w:p>
        </w:tc>
      </w:tr>
      <w:tr w:rsidR="006A37CF" w:rsidRPr="008D2B7A" w:rsidTr="00944A0B">
        <w:trPr>
          <w:trHeight w:val="720"/>
        </w:trPr>
        <w:tc>
          <w:tcPr>
            <w:tcW w:w="709" w:type="dxa"/>
            <w:shd w:val="clear" w:color="000000" w:fill="FFFFFF"/>
            <w:noWrap/>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53</w:t>
            </w:r>
          </w:p>
        </w:tc>
        <w:tc>
          <w:tcPr>
            <w:tcW w:w="1584" w:type="dxa"/>
            <w:shd w:val="clear" w:color="000000" w:fill="FFFFFF"/>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xml:space="preserve">TCTP 7.1.5-Tỷ lệ máy tính kết nối Internet băng thông rộng </w:t>
            </w:r>
            <w:r w:rsidRPr="00AC1FB5">
              <w:rPr>
                <w:noProof w:val="0"/>
                <w:color w:val="000000"/>
                <w:sz w:val="22"/>
                <w:szCs w:val="22"/>
                <w:vertAlign w:val="superscript"/>
                <w:lang w:val="en-US"/>
              </w:rPr>
              <w:t>(*)</w:t>
            </w:r>
          </w:p>
        </w:tc>
        <w:tc>
          <w:tcPr>
            <w:tcW w:w="5078" w:type="dxa"/>
            <w:shd w:val="clear" w:color="auto" w:fill="auto"/>
            <w:noWrap/>
            <w:vAlign w:val="center"/>
            <w:hideMark/>
          </w:tcPr>
          <w:p w:rsidR="006A37CF" w:rsidRPr="00AC1FB5" w:rsidRDefault="006A37CF" w:rsidP="00AC1FB5">
            <w:pPr>
              <w:jc w:val="both"/>
              <w:outlineLvl w:val="1"/>
              <w:rPr>
                <w:iCs/>
                <w:noProof w:val="0"/>
                <w:color w:val="000000"/>
                <w:sz w:val="22"/>
                <w:szCs w:val="22"/>
                <w:lang w:val="en-US"/>
              </w:rPr>
            </w:pPr>
            <w:r w:rsidRPr="00AC1FB5">
              <w:rPr>
                <w:iCs/>
                <w:noProof w:val="0"/>
                <w:color w:val="000000"/>
                <w:sz w:val="22"/>
                <w:szCs w:val="22"/>
                <w:lang w:val="en-US"/>
              </w:rPr>
              <w:t>-100% máy tính có kết nối Internet băng thông rộng (trừ máy tính dùng soạn thảo văn bản mật): 1 </w:t>
            </w:r>
          </w:p>
          <w:p w:rsidR="006A37CF" w:rsidRPr="00AC1FB5" w:rsidRDefault="006A37CF" w:rsidP="00AC1FB5">
            <w:pPr>
              <w:jc w:val="both"/>
              <w:outlineLvl w:val="1"/>
              <w:rPr>
                <w:iCs/>
                <w:noProof w:val="0"/>
                <w:color w:val="000000"/>
                <w:sz w:val="22"/>
                <w:szCs w:val="22"/>
                <w:lang w:val="en-US"/>
              </w:rPr>
            </w:pPr>
            <w:r w:rsidRPr="00AC1FB5">
              <w:rPr>
                <w:iCs/>
                <w:noProof w:val="0"/>
                <w:color w:val="000000"/>
                <w:sz w:val="22"/>
                <w:szCs w:val="22"/>
                <w:lang w:val="en-US"/>
              </w:rPr>
              <w:t>- Từ 80% - dưới 100% máy tính có kết nối Internet băng thông rộng (trừ máy tính dùng soạn thảo văn bản mật): 0,5</w:t>
            </w:r>
          </w:p>
          <w:p w:rsidR="006A37CF" w:rsidRPr="00AC1FB5" w:rsidRDefault="006A37CF" w:rsidP="00AC1FB5">
            <w:pPr>
              <w:jc w:val="both"/>
              <w:outlineLvl w:val="1"/>
              <w:rPr>
                <w:iCs/>
                <w:noProof w:val="0"/>
                <w:color w:val="000000"/>
                <w:sz w:val="22"/>
                <w:szCs w:val="22"/>
                <w:lang w:val="en-US"/>
              </w:rPr>
            </w:pPr>
            <w:r w:rsidRPr="00AC1FB5">
              <w:rPr>
                <w:iCs/>
                <w:noProof w:val="0"/>
                <w:color w:val="000000"/>
                <w:sz w:val="22"/>
                <w:szCs w:val="22"/>
                <w:lang w:val="en-US"/>
              </w:rPr>
              <w:t>- Dưới 80% máy tính có kết nối Internet băng thông rộng (trừ máy tính dùng soạn thảo văn bản mật): 0</w:t>
            </w:r>
          </w:p>
        </w:tc>
        <w:tc>
          <w:tcPr>
            <w:tcW w:w="2551" w:type="dxa"/>
          </w:tcPr>
          <w:p w:rsidR="006A37CF" w:rsidRPr="00AC1FB5" w:rsidRDefault="006A37CF" w:rsidP="00AC1FB5">
            <w:pPr>
              <w:spacing w:before="120"/>
              <w:jc w:val="both"/>
              <w:rPr>
                <w:sz w:val="22"/>
                <w:szCs w:val="22"/>
              </w:rPr>
            </w:pPr>
            <w:r w:rsidRPr="00AC1FB5">
              <w:rPr>
                <w:sz w:val="22"/>
                <w:szCs w:val="22"/>
              </w:rPr>
              <w:t>- Báo cáo kết quả UDCNTT.</w:t>
            </w:r>
          </w:p>
          <w:p w:rsidR="006A37CF" w:rsidRPr="00AC1FB5" w:rsidRDefault="006A37CF" w:rsidP="00AC1FB5">
            <w:pPr>
              <w:jc w:val="both"/>
              <w:outlineLvl w:val="1"/>
              <w:rPr>
                <w:iCs/>
                <w:noProof w:val="0"/>
                <w:color w:val="000000"/>
                <w:sz w:val="22"/>
                <w:szCs w:val="22"/>
                <w:lang w:val="en-US"/>
              </w:rPr>
            </w:pPr>
            <w:r w:rsidRPr="00AC1FB5">
              <w:rPr>
                <w:sz w:val="22"/>
                <w:szCs w:val="22"/>
              </w:rPr>
              <w:t>- Kết quả theo dõi, kiểm tra của Sở Thông tin và Truyền thông (do Sở Thông tin và Truyền thông cung cấp).</w:t>
            </w:r>
          </w:p>
        </w:tc>
      </w:tr>
      <w:tr w:rsidR="006A37CF" w:rsidRPr="008D2B7A" w:rsidTr="00944A0B">
        <w:trPr>
          <w:trHeight w:val="990"/>
        </w:trPr>
        <w:tc>
          <w:tcPr>
            <w:tcW w:w="709" w:type="dxa"/>
            <w:shd w:val="clear" w:color="000000" w:fill="FFFFFF"/>
            <w:noWrap/>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54</w:t>
            </w:r>
          </w:p>
        </w:tc>
        <w:tc>
          <w:tcPr>
            <w:tcW w:w="1584" w:type="dxa"/>
            <w:shd w:val="clear" w:color="000000" w:fill="FFFFFF"/>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TCTP 7.1.6 -Tỷ lệ cán bộ, công chức, viên chức sử dụng phần mềm Quản lý văn bản và điều hành trong xử lý công việc</w:t>
            </w:r>
          </w:p>
        </w:tc>
        <w:tc>
          <w:tcPr>
            <w:tcW w:w="5078" w:type="dxa"/>
            <w:shd w:val="clear" w:color="auto" w:fill="auto"/>
            <w:noWrap/>
            <w:vAlign w:val="center"/>
            <w:hideMark/>
          </w:tcPr>
          <w:p w:rsidR="006A37CF" w:rsidRPr="00AC1FB5" w:rsidRDefault="006A37CF" w:rsidP="00AC1FB5">
            <w:pPr>
              <w:jc w:val="both"/>
              <w:outlineLvl w:val="1"/>
              <w:rPr>
                <w:iCs/>
                <w:noProof w:val="0"/>
                <w:color w:val="000000"/>
                <w:sz w:val="22"/>
                <w:szCs w:val="22"/>
                <w:lang w:val="en-US"/>
              </w:rPr>
            </w:pPr>
            <w:r w:rsidRPr="00AC1FB5">
              <w:rPr>
                <w:iCs/>
                <w:noProof w:val="0"/>
                <w:color w:val="000000"/>
                <w:sz w:val="22"/>
                <w:szCs w:val="22"/>
                <w:lang w:val="en-US"/>
              </w:rPr>
              <w:t>- 100% cán bộ, công chức, viên chức:1</w:t>
            </w:r>
          </w:p>
          <w:p w:rsidR="006A37CF" w:rsidRPr="00AC1FB5" w:rsidRDefault="00CF1C4C" w:rsidP="00AC1FB5">
            <w:pPr>
              <w:jc w:val="both"/>
              <w:outlineLvl w:val="1"/>
              <w:rPr>
                <w:iCs/>
                <w:noProof w:val="0"/>
                <w:color w:val="000000"/>
                <w:sz w:val="22"/>
                <w:szCs w:val="22"/>
                <w:lang w:val="en-US"/>
              </w:rPr>
            </w:pPr>
            <w:r>
              <w:rPr>
                <w:iCs/>
                <w:noProof w:val="0"/>
                <w:color w:val="000000"/>
                <w:sz w:val="22"/>
                <w:szCs w:val="22"/>
                <w:lang w:val="en-US"/>
              </w:rPr>
              <w:t xml:space="preserve">- Từ 90% - dưới 100% </w:t>
            </w:r>
            <w:r w:rsidR="006A37CF" w:rsidRPr="00AC1FB5">
              <w:rPr>
                <w:iCs/>
                <w:noProof w:val="0"/>
                <w:color w:val="000000"/>
                <w:sz w:val="22"/>
                <w:szCs w:val="22"/>
                <w:lang w:val="en-US"/>
              </w:rPr>
              <w:t>cán bộ, công chức, viên chức: 0,5</w:t>
            </w:r>
          </w:p>
          <w:p w:rsidR="006A37CF" w:rsidRPr="00AC1FB5" w:rsidRDefault="006A37CF" w:rsidP="00AC1FB5">
            <w:pPr>
              <w:jc w:val="both"/>
              <w:outlineLvl w:val="1"/>
              <w:rPr>
                <w:iCs/>
                <w:noProof w:val="0"/>
                <w:color w:val="000000"/>
                <w:sz w:val="22"/>
                <w:szCs w:val="22"/>
                <w:lang w:val="en-US"/>
              </w:rPr>
            </w:pPr>
            <w:r w:rsidRPr="00AC1FB5">
              <w:rPr>
                <w:iCs/>
                <w:noProof w:val="0"/>
                <w:color w:val="000000"/>
                <w:sz w:val="22"/>
                <w:szCs w:val="22"/>
                <w:lang w:val="en-US"/>
              </w:rPr>
              <w:t>- Dưới 90% cán bộ, công chức, viên chức: 0</w:t>
            </w:r>
          </w:p>
        </w:tc>
        <w:tc>
          <w:tcPr>
            <w:tcW w:w="2551" w:type="dxa"/>
          </w:tcPr>
          <w:p w:rsidR="006A37CF" w:rsidRPr="00AC1FB5" w:rsidRDefault="006A37CF" w:rsidP="00AC1FB5">
            <w:pPr>
              <w:spacing w:before="120"/>
              <w:jc w:val="both"/>
              <w:rPr>
                <w:sz w:val="22"/>
                <w:szCs w:val="22"/>
              </w:rPr>
            </w:pPr>
            <w:r w:rsidRPr="00AC1FB5">
              <w:rPr>
                <w:sz w:val="22"/>
                <w:szCs w:val="22"/>
              </w:rPr>
              <w:t>- Báo cáo kết quả UDCNTT.</w:t>
            </w:r>
          </w:p>
          <w:p w:rsidR="006A37CF" w:rsidRPr="00AC1FB5" w:rsidRDefault="006A37CF" w:rsidP="00AC1FB5">
            <w:pPr>
              <w:jc w:val="both"/>
              <w:outlineLvl w:val="1"/>
              <w:rPr>
                <w:iCs/>
                <w:noProof w:val="0"/>
                <w:color w:val="000000"/>
                <w:sz w:val="22"/>
                <w:szCs w:val="22"/>
                <w:lang w:val="en-US"/>
              </w:rPr>
            </w:pPr>
            <w:r w:rsidRPr="00AC1FB5">
              <w:rPr>
                <w:sz w:val="22"/>
                <w:szCs w:val="22"/>
              </w:rPr>
              <w:t>- Kết quả theo dõi, kiểm tra của Sở Thông tin và Truyền thông (do Sở Thông tin và Truyền thông cung cấp).</w:t>
            </w:r>
          </w:p>
        </w:tc>
      </w:tr>
      <w:tr w:rsidR="006A37CF" w:rsidRPr="008D2B7A" w:rsidTr="00944A0B">
        <w:trPr>
          <w:trHeight w:val="390"/>
        </w:trPr>
        <w:tc>
          <w:tcPr>
            <w:tcW w:w="709" w:type="dxa"/>
            <w:shd w:val="clear" w:color="000000" w:fill="FFFFFF"/>
            <w:noWrap/>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55</w:t>
            </w:r>
          </w:p>
        </w:tc>
        <w:tc>
          <w:tcPr>
            <w:tcW w:w="1584" w:type="dxa"/>
            <w:shd w:val="clear" w:color="000000" w:fill="FFFFFF"/>
            <w:noWrap/>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xml:space="preserve">TCTP 7.1.7-Trang thông tin điện tử </w:t>
            </w:r>
            <w:r w:rsidRPr="00AC1FB5">
              <w:rPr>
                <w:noProof w:val="0"/>
                <w:color w:val="000000"/>
                <w:sz w:val="22"/>
                <w:szCs w:val="22"/>
                <w:vertAlign w:val="superscript"/>
                <w:lang w:val="en-US"/>
              </w:rPr>
              <w:t>(*)</w:t>
            </w:r>
          </w:p>
        </w:tc>
        <w:tc>
          <w:tcPr>
            <w:tcW w:w="5078" w:type="dxa"/>
            <w:shd w:val="clear" w:color="auto" w:fill="auto"/>
            <w:noWrap/>
            <w:vAlign w:val="center"/>
            <w:hideMark/>
          </w:tcPr>
          <w:p w:rsidR="006A37CF" w:rsidRPr="00AC1FB5" w:rsidRDefault="006A37CF" w:rsidP="00AC1FB5">
            <w:pPr>
              <w:spacing w:before="120"/>
              <w:jc w:val="both"/>
              <w:rPr>
                <w:sz w:val="22"/>
                <w:szCs w:val="22"/>
                <w:lang w:val="en-US"/>
              </w:rPr>
            </w:pPr>
            <w:r w:rsidRPr="00AC1FB5">
              <w:rPr>
                <w:sz w:val="22"/>
                <w:szCs w:val="22"/>
              </w:rPr>
              <w:t>Các chức năng, tính năng kỹ thuật của Trang thô</w:t>
            </w:r>
            <w:r w:rsidRPr="00AC1FB5">
              <w:rPr>
                <w:sz w:val="22"/>
                <w:szCs w:val="22"/>
                <w:lang w:val="en-US"/>
              </w:rPr>
              <w:t>ng tin điện tử</w:t>
            </w:r>
            <w:r w:rsidRPr="00AC1FB5">
              <w:rPr>
                <w:sz w:val="22"/>
                <w:szCs w:val="22"/>
              </w:rPr>
              <w:t xml:space="preserve"> phải đáp ứng yêu </w:t>
            </w:r>
            <w:r w:rsidRPr="00AC1FB5">
              <w:rPr>
                <w:sz w:val="22"/>
                <w:szCs w:val="22"/>
                <w:lang w:val="en-US"/>
              </w:rPr>
              <w:t>cầu.</w:t>
            </w:r>
          </w:p>
          <w:p w:rsidR="006A37CF" w:rsidRPr="00AC1FB5" w:rsidRDefault="006A37CF" w:rsidP="00AC1FB5">
            <w:pPr>
              <w:spacing w:before="120"/>
              <w:jc w:val="both"/>
              <w:rPr>
                <w:sz w:val="22"/>
                <w:szCs w:val="22"/>
              </w:rPr>
            </w:pPr>
            <w:r w:rsidRPr="00AC1FB5">
              <w:rPr>
                <w:sz w:val="22"/>
                <w:szCs w:val="22"/>
              </w:rPr>
              <w:t>- Nếu đã xây dựng Trang thô</w:t>
            </w:r>
            <w:r w:rsidRPr="00AC1FB5">
              <w:rPr>
                <w:sz w:val="22"/>
                <w:szCs w:val="22"/>
                <w:lang w:val="en-US"/>
              </w:rPr>
              <w:t>ng tin điện tử</w:t>
            </w:r>
            <w:r w:rsidRPr="00AC1FB5">
              <w:rPr>
                <w:b/>
                <w:sz w:val="22"/>
                <w:szCs w:val="22"/>
              </w:rPr>
              <w:t xml:space="preserve"> VÀ</w:t>
            </w:r>
            <w:r w:rsidRPr="00AC1FB5">
              <w:rPr>
                <w:sz w:val="22"/>
                <w:szCs w:val="22"/>
              </w:rPr>
              <w:t xml:space="preserve"> đáp ứng đầy đủ các chức năng, tính năng kỹ thuật theo quy định thì điểm đánh giá là 0,5. Nếu đã xây dựng Cổng dịch vụ công </w:t>
            </w:r>
            <w:r w:rsidRPr="00AC1FB5">
              <w:rPr>
                <w:b/>
                <w:sz w:val="22"/>
                <w:szCs w:val="22"/>
              </w:rPr>
              <w:t>NHƯNG CHƯA</w:t>
            </w:r>
            <w:r w:rsidRPr="00AC1FB5">
              <w:rPr>
                <w:sz w:val="22"/>
                <w:szCs w:val="22"/>
              </w:rPr>
              <w:t xml:space="preserve"> đáp ứng đầy đủ các chức năng, tính năng kỹ thuật theo quy định thì điểm đánh giá là 0;</w:t>
            </w:r>
          </w:p>
          <w:p w:rsidR="006A37CF" w:rsidRDefault="006A37CF" w:rsidP="00AC1FB5">
            <w:pPr>
              <w:jc w:val="both"/>
              <w:outlineLvl w:val="1"/>
              <w:rPr>
                <w:noProof w:val="0"/>
                <w:color w:val="000000"/>
                <w:sz w:val="22"/>
                <w:szCs w:val="22"/>
                <w:lang w:val="en-US"/>
              </w:rPr>
            </w:pPr>
            <w:r w:rsidRPr="00AC1FB5">
              <w:rPr>
                <w:sz w:val="22"/>
                <w:szCs w:val="22"/>
              </w:rPr>
              <w:t>- Nếu cung cấp thông tin trên Trang thông tin điện tử theo đúng quy định tại Điều 10, 11, 12 Nghị định</w:t>
            </w:r>
            <w:r w:rsidR="00B26B77">
              <w:rPr>
                <w:sz w:val="22"/>
                <w:szCs w:val="22"/>
              </w:rPr>
              <w:t xml:space="preserve"> 43/2011/NĐ-CP ngày 13/6/2011 </w:t>
            </w:r>
            <w:r w:rsidRPr="00AC1FB5">
              <w:rPr>
                <w:sz w:val="22"/>
                <w:szCs w:val="22"/>
              </w:rPr>
              <w:t>thì điểm đánh giá là 1</w:t>
            </w:r>
            <w:r w:rsidRPr="00AC1FB5">
              <w:rPr>
                <w:noProof w:val="0"/>
                <w:color w:val="000000"/>
                <w:sz w:val="22"/>
                <w:szCs w:val="22"/>
                <w:lang w:val="en-US"/>
              </w:rPr>
              <w:t> </w:t>
            </w:r>
          </w:p>
          <w:p w:rsidR="00B26B77" w:rsidRPr="00AC1FB5" w:rsidRDefault="00B26B77" w:rsidP="00AC1FB5">
            <w:pPr>
              <w:jc w:val="both"/>
              <w:outlineLvl w:val="1"/>
              <w:rPr>
                <w:noProof w:val="0"/>
                <w:color w:val="000000"/>
                <w:sz w:val="22"/>
                <w:szCs w:val="22"/>
                <w:lang w:val="en-US"/>
              </w:rPr>
            </w:pPr>
            <w:r>
              <w:rPr>
                <w:sz w:val="22"/>
                <w:szCs w:val="22"/>
              </w:rPr>
              <w:t xml:space="preserve">- Nếu nội dung nào trong 02 nội dung nêu trên không được thực hiện </w:t>
            </w:r>
            <w:r>
              <w:rPr>
                <w:sz w:val="22"/>
                <w:szCs w:val="22"/>
                <w:lang w:val="en-US"/>
              </w:rPr>
              <w:t xml:space="preserve">theo quy định </w:t>
            </w:r>
            <w:r>
              <w:rPr>
                <w:sz w:val="22"/>
                <w:szCs w:val="22"/>
              </w:rPr>
              <w:t>thì điểm đánh giá là 0 điểm tương ứng với nội dung đó.</w:t>
            </w:r>
          </w:p>
        </w:tc>
        <w:tc>
          <w:tcPr>
            <w:tcW w:w="2551" w:type="dxa"/>
          </w:tcPr>
          <w:p w:rsidR="006A37CF" w:rsidRPr="00AC1FB5" w:rsidRDefault="006A37CF" w:rsidP="00AC1FB5">
            <w:pPr>
              <w:spacing w:before="120"/>
              <w:jc w:val="both"/>
              <w:rPr>
                <w:sz w:val="22"/>
                <w:szCs w:val="22"/>
              </w:rPr>
            </w:pPr>
            <w:r w:rsidRPr="00AC1FB5">
              <w:rPr>
                <w:sz w:val="22"/>
                <w:szCs w:val="22"/>
              </w:rPr>
              <w:t>- Báo cáo kết quả UDCNTT.</w:t>
            </w:r>
          </w:p>
          <w:p w:rsidR="006A37CF" w:rsidRPr="00AC1FB5" w:rsidRDefault="006A37CF" w:rsidP="00AC1FB5">
            <w:pPr>
              <w:jc w:val="both"/>
              <w:outlineLvl w:val="1"/>
              <w:rPr>
                <w:noProof w:val="0"/>
                <w:color w:val="000000"/>
                <w:sz w:val="22"/>
                <w:szCs w:val="22"/>
                <w:lang w:val="en-US"/>
              </w:rPr>
            </w:pPr>
            <w:r w:rsidRPr="00AC1FB5">
              <w:rPr>
                <w:sz w:val="22"/>
                <w:szCs w:val="22"/>
              </w:rPr>
              <w:t>- Kết quả theo dõi, kiểm tra của Sở Thông tin và Truyền thông (do Sở Thông tin và Truyền thông cung cấp).</w:t>
            </w:r>
          </w:p>
        </w:tc>
      </w:tr>
      <w:tr w:rsidR="006A37CF" w:rsidRPr="008D2B7A" w:rsidTr="00944A0B">
        <w:trPr>
          <w:trHeight w:val="990"/>
        </w:trPr>
        <w:tc>
          <w:tcPr>
            <w:tcW w:w="709" w:type="dxa"/>
            <w:shd w:val="clear" w:color="000000" w:fill="FFFFFF"/>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lastRenderedPageBreak/>
              <w:t>56</w:t>
            </w:r>
          </w:p>
        </w:tc>
        <w:tc>
          <w:tcPr>
            <w:tcW w:w="1584" w:type="dxa"/>
            <w:shd w:val="clear" w:color="000000" w:fill="FFFFFF"/>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TCTP 7.2.1-Thực hiện việc tiếp nhận, giải quyết và trả hồ sơ hành chính qua hệ thống Một cửa điện tử liên thông</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t>- Yêu cầu:</w:t>
            </w:r>
          </w:p>
          <w:p w:rsidR="006A37CF" w:rsidRPr="00AC1FB5" w:rsidRDefault="006A37CF" w:rsidP="00AC1FB5">
            <w:pPr>
              <w:spacing w:before="120"/>
              <w:jc w:val="both"/>
              <w:rPr>
                <w:sz w:val="22"/>
                <w:szCs w:val="22"/>
              </w:rPr>
            </w:pPr>
            <w:r w:rsidRPr="00AC1FB5">
              <w:rPr>
                <w:sz w:val="22"/>
                <w:szCs w:val="22"/>
              </w:rPr>
              <w:t xml:space="preserve">+ Thống kê </w:t>
            </w:r>
            <w:r w:rsidRPr="00AC1FB5">
              <w:rPr>
                <w:sz w:val="22"/>
                <w:szCs w:val="22"/>
                <w:lang w:val="en-US"/>
              </w:rPr>
              <w:t xml:space="preserve">số </w:t>
            </w:r>
            <w:r w:rsidRPr="00AC1FB5">
              <w:rPr>
                <w:iCs/>
                <w:noProof w:val="0"/>
                <w:color w:val="000000"/>
                <w:sz w:val="22"/>
                <w:szCs w:val="22"/>
                <w:lang w:val="en-US"/>
              </w:rPr>
              <w:t>hồ sơ được tiếp nhận và trả kết quả qua hệ thống</w:t>
            </w:r>
            <w:r w:rsidRPr="00AC1FB5">
              <w:rPr>
                <w:noProof w:val="0"/>
                <w:color w:val="000000"/>
                <w:sz w:val="22"/>
                <w:szCs w:val="22"/>
                <w:lang w:val="en-US"/>
              </w:rPr>
              <w:t xml:space="preserve"> Một cửa điện tử liên thông</w:t>
            </w:r>
          </w:p>
          <w:p w:rsidR="006A37CF" w:rsidRPr="00AC1FB5" w:rsidRDefault="006A37CF" w:rsidP="00AC1FB5">
            <w:pPr>
              <w:spacing w:before="120"/>
              <w:jc w:val="both"/>
              <w:rPr>
                <w:sz w:val="22"/>
                <w:szCs w:val="22"/>
              </w:rPr>
            </w:pPr>
            <w:r w:rsidRPr="00AC1FB5">
              <w:rPr>
                <w:sz w:val="22"/>
                <w:szCs w:val="22"/>
              </w:rPr>
              <w:t xml:space="preserve">- Tính tỷ lệ % giữa tổng </w:t>
            </w:r>
            <w:r w:rsidRPr="00AC1FB5">
              <w:rPr>
                <w:sz w:val="22"/>
                <w:szCs w:val="22"/>
                <w:lang w:val="en-US"/>
              </w:rPr>
              <w:t xml:space="preserve">số </w:t>
            </w:r>
            <w:r w:rsidRPr="00AC1FB5">
              <w:rPr>
                <w:iCs/>
                <w:noProof w:val="0"/>
                <w:color w:val="000000"/>
                <w:sz w:val="22"/>
                <w:szCs w:val="22"/>
                <w:lang w:val="en-US"/>
              </w:rPr>
              <w:t>hồ sơ được tiếp nhận và trả kết quả qua hệ thống</w:t>
            </w:r>
            <w:r w:rsidRPr="00AC1FB5">
              <w:rPr>
                <w:noProof w:val="0"/>
                <w:color w:val="000000"/>
                <w:sz w:val="22"/>
                <w:szCs w:val="22"/>
                <w:lang w:val="en-US"/>
              </w:rPr>
              <w:t xml:space="preserve"> Một cửa điện tử liên thông</w:t>
            </w:r>
            <w:r w:rsidRPr="00AC1FB5">
              <w:rPr>
                <w:sz w:val="22"/>
                <w:szCs w:val="22"/>
              </w:rPr>
              <w:t xml:space="preserve"> so với tổng số </w:t>
            </w:r>
            <w:r w:rsidRPr="00AC1FB5">
              <w:rPr>
                <w:iCs/>
                <w:noProof w:val="0"/>
                <w:color w:val="000000"/>
                <w:sz w:val="22"/>
                <w:szCs w:val="22"/>
                <w:lang w:val="en-US"/>
              </w:rPr>
              <w:t>hồ sơ được tiếp nhận và trả kết quả</w:t>
            </w:r>
            <w:r w:rsidRPr="00AC1FB5">
              <w:rPr>
                <w:sz w:val="22"/>
                <w:szCs w:val="22"/>
              </w:rPr>
              <w:t>. Nếu tỷ lệ này đạt:</w:t>
            </w:r>
          </w:p>
          <w:p w:rsidR="006A37CF" w:rsidRPr="00AC1FB5" w:rsidRDefault="006A37CF" w:rsidP="00AC1FB5">
            <w:pPr>
              <w:jc w:val="both"/>
              <w:outlineLvl w:val="0"/>
              <w:rPr>
                <w:noProof w:val="0"/>
                <w:color w:val="000000"/>
                <w:sz w:val="22"/>
                <w:szCs w:val="22"/>
                <w:lang w:val="en-US"/>
              </w:rPr>
            </w:pPr>
            <w:r w:rsidRPr="00AC1FB5">
              <w:rPr>
                <w:iCs/>
                <w:noProof w:val="0"/>
                <w:color w:val="000000"/>
                <w:sz w:val="22"/>
                <w:szCs w:val="22"/>
                <w:lang w:val="en-US"/>
              </w:rPr>
              <w:t>+ 100% hồ sơ được tiếp nhận và trả kết quả qua hệ thống thì đánh giá là 1</w:t>
            </w:r>
            <w:r w:rsidRPr="00AC1FB5">
              <w:rPr>
                <w:noProof w:val="0"/>
                <w:color w:val="000000"/>
                <w:sz w:val="22"/>
                <w:szCs w:val="22"/>
                <w:lang w:val="en-US"/>
              </w:rPr>
              <w:t> </w:t>
            </w:r>
          </w:p>
          <w:p w:rsidR="006A37CF" w:rsidRPr="00AC1FB5" w:rsidRDefault="006A37CF" w:rsidP="00AC1FB5">
            <w:pPr>
              <w:jc w:val="both"/>
              <w:outlineLvl w:val="0"/>
              <w:rPr>
                <w:iCs/>
                <w:noProof w:val="0"/>
                <w:color w:val="000000"/>
                <w:sz w:val="22"/>
                <w:szCs w:val="22"/>
                <w:lang w:val="en-US"/>
              </w:rPr>
            </w:pPr>
            <w:r w:rsidRPr="00AC1FB5">
              <w:rPr>
                <w:iCs/>
                <w:noProof w:val="0"/>
                <w:color w:val="000000"/>
                <w:sz w:val="22"/>
                <w:szCs w:val="22"/>
                <w:lang w:val="en-US"/>
              </w:rPr>
              <w:t>+ Từ 90% - dưới 100% hồ sơ được tiếp nhận và trả kết quả qua hệ thống thì đánh giá là 0,5</w:t>
            </w:r>
          </w:p>
          <w:p w:rsidR="006A37CF" w:rsidRPr="00AC1FB5" w:rsidRDefault="006A37CF" w:rsidP="00AC1FB5">
            <w:pPr>
              <w:jc w:val="both"/>
              <w:outlineLvl w:val="0"/>
              <w:rPr>
                <w:noProof w:val="0"/>
                <w:color w:val="000000"/>
                <w:sz w:val="22"/>
                <w:szCs w:val="22"/>
                <w:lang w:val="en-US"/>
              </w:rPr>
            </w:pPr>
            <w:r w:rsidRPr="00AC1FB5">
              <w:rPr>
                <w:iCs/>
                <w:noProof w:val="0"/>
                <w:color w:val="000000"/>
                <w:sz w:val="22"/>
                <w:szCs w:val="22"/>
                <w:lang w:val="en-US"/>
              </w:rPr>
              <w:t>+ Dưới 90% hồ sơ được tiếp nhận và trả kết quả qua hệ thống thì đánh giá là 0</w:t>
            </w:r>
          </w:p>
        </w:tc>
        <w:tc>
          <w:tcPr>
            <w:tcW w:w="2551" w:type="dxa"/>
          </w:tcPr>
          <w:p w:rsidR="006A37CF" w:rsidRPr="00AC1FB5" w:rsidRDefault="006A37CF" w:rsidP="00AC1FB5">
            <w:pPr>
              <w:spacing w:before="120"/>
              <w:jc w:val="both"/>
              <w:rPr>
                <w:sz w:val="22"/>
                <w:szCs w:val="22"/>
              </w:rPr>
            </w:pPr>
            <w:r w:rsidRPr="00AC1FB5">
              <w:rPr>
                <w:sz w:val="22"/>
                <w:szCs w:val="22"/>
              </w:rPr>
              <w:t>- Báo cáo kết quả UDCNTT</w:t>
            </w:r>
            <w:r w:rsidRPr="00AC1FB5">
              <w:rPr>
                <w:sz w:val="22"/>
                <w:szCs w:val="22"/>
                <w:lang w:val="en-US"/>
              </w:rPr>
              <w:t xml:space="preserve"> có </w:t>
            </w:r>
            <w:r w:rsidRPr="00AC1FB5">
              <w:rPr>
                <w:sz w:val="22"/>
                <w:szCs w:val="22"/>
              </w:rPr>
              <w:t xml:space="preserve">thống kê tổng </w:t>
            </w:r>
            <w:r w:rsidRPr="00AC1FB5">
              <w:rPr>
                <w:sz w:val="22"/>
                <w:szCs w:val="22"/>
                <w:lang w:val="en-US"/>
              </w:rPr>
              <w:t xml:space="preserve">số </w:t>
            </w:r>
            <w:r w:rsidRPr="00AC1FB5">
              <w:rPr>
                <w:iCs/>
                <w:noProof w:val="0"/>
                <w:color w:val="000000"/>
                <w:sz w:val="22"/>
                <w:szCs w:val="22"/>
                <w:lang w:val="en-US"/>
              </w:rPr>
              <w:t>hồ sơ được tiếp nhận và trả kết quả qua hệ thống</w:t>
            </w:r>
            <w:r w:rsidRPr="00AC1FB5">
              <w:rPr>
                <w:noProof w:val="0"/>
                <w:color w:val="000000"/>
                <w:sz w:val="22"/>
                <w:szCs w:val="22"/>
                <w:lang w:val="en-US"/>
              </w:rPr>
              <w:t xml:space="preserve"> Một cửa điện tử liên thông</w:t>
            </w:r>
          </w:p>
          <w:p w:rsidR="006A37CF" w:rsidRPr="00AC1FB5" w:rsidRDefault="006A37CF" w:rsidP="00AC1FB5">
            <w:pPr>
              <w:jc w:val="both"/>
              <w:outlineLvl w:val="1"/>
              <w:rPr>
                <w:noProof w:val="0"/>
                <w:color w:val="000000"/>
                <w:sz w:val="22"/>
                <w:szCs w:val="22"/>
                <w:lang w:val="en-US"/>
              </w:rPr>
            </w:pPr>
            <w:r w:rsidRPr="00AC1FB5">
              <w:rPr>
                <w:sz w:val="22"/>
                <w:szCs w:val="22"/>
              </w:rPr>
              <w:t>- Kết quả theo dõi, kiểm tra của Sở Thông tin và Truyền thông (do Sở Thông tin và Truyền thông cung cấp).</w:t>
            </w:r>
          </w:p>
        </w:tc>
      </w:tr>
      <w:tr w:rsidR="006A37CF" w:rsidRPr="008D2B7A" w:rsidTr="00944A0B">
        <w:trPr>
          <w:trHeight w:val="720"/>
        </w:trPr>
        <w:tc>
          <w:tcPr>
            <w:tcW w:w="709" w:type="dxa"/>
            <w:shd w:val="clear" w:color="000000" w:fill="FFFFFF"/>
            <w:noWrap/>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57</w:t>
            </w:r>
          </w:p>
        </w:tc>
        <w:tc>
          <w:tcPr>
            <w:tcW w:w="1584" w:type="dxa"/>
            <w:shd w:val="clear" w:color="000000" w:fill="FFFFFF"/>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xml:space="preserve">TCTP 7.2.2 -Tỷ lệ hồ sơ TTHC được xử lý trực tuyến mức độ 3 </w:t>
            </w:r>
            <w:r w:rsidRPr="00AC1FB5">
              <w:rPr>
                <w:noProof w:val="0"/>
                <w:color w:val="000000"/>
                <w:sz w:val="22"/>
                <w:szCs w:val="22"/>
                <w:vertAlign w:val="superscript"/>
                <w:lang w:val="en-US"/>
              </w:rPr>
              <w:t>(*)</w:t>
            </w:r>
          </w:p>
        </w:tc>
        <w:tc>
          <w:tcPr>
            <w:tcW w:w="5078" w:type="dxa"/>
            <w:shd w:val="clear" w:color="auto" w:fill="auto"/>
            <w:noWrap/>
            <w:hideMark/>
          </w:tcPr>
          <w:p w:rsidR="006A37CF" w:rsidRPr="00AC1FB5" w:rsidRDefault="006A37CF" w:rsidP="00AC1FB5">
            <w:pPr>
              <w:spacing w:before="120"/>
              <w:jc w:val="both"/>
              <w:rPr>
                <w:sz w:val="22"/>
                <w:szCs w:val="22"/>
              </w:rPr>
            </w:pPr>
            <w:r w:rsidRPr="00AC1FB5">
              <w:rPr>
                <w:sz w:val="22"/>
                <w:szCs w:val="22"/>
              </w:rPr>
              <w:t xml:space="preserve">- Phạm vi đánh giá: Các TTHC đang cung cấp trực tuyến mức độ 3 có phát sinh hồ sơ </w:t>
            </w:r>
          </w:p>
          <w:p w:rsidR="006A37CF" w:rsidRPr="00AC1FB5" w:rsidRDefault="006A37CF" w:rsidP="00AC1FB5">
            <w:pPr>
              <w:spacing w:before="120"/>
              <w:jc w:val="both"/>
              <w:rPr>
                <w:sz w:val="22"/>
                <w:szCs w:val="22"/>
              </w:rPr>
            </w:pPr>
            <w:r w:rsidRPr="00AC1FB5">
              <w:rPr>
                <w:sz w:val="22"/>
                <w:szCs w:val="22"/>
              </w:rPr>
              <w:t>- Yêu cầu:</w:t>
            </w:r>
          </w:p>
          <w:p w:rsidR="006A37CF" w:rsidRPr="00AC1FB5" w:rsidRDefault="006A37CF" w:rsidP="00AC1FB5">
            <w:pPr>
              <w:spacing w:before="120"/>
              <w:jc w:val="both"/>
              <w:rPr>
                <w:sz w:val="22"/>
                <w:szCs w:val="22"/>
              </w:rPr>
            </w:pPr>
            <w:r w:rsidRPr="00AC1FB5">
              <w:rPr>
                <w:sz w:val="22"/>
                <w:szCs w:val="22"/>
              </w:rPr>
              <w:t>+ Thống kê tổng số hồ sơ đã tiếp nhận (cả trực tuyến và truyền thống) của các TTHC có phát sinh hồ sơ trực tuyến mức độ 3.</w:t>
            </w:r>
          </w:p>
          <w:p w:rsidR="006A37CF" w:rsidRPr="00AC1FB5" w:rsidRDefault="006A37CF" w:rsidP="00AC1FB5">
            <w:pPr>
              <w:spacing w:before="120"/>
              <w:jc w:val="both"/>
              <w:rPr>
                <w:sz w:val="22"/>
                <w:szCs w:val="22"/>
              </w:rPr>
            </w:pPr>
            <w:r w:rsidRPr="00AC1FB5">
              <w:rPr>
                <w:sz w:val="22"/>
                <w:szCs w:val="22"/>
              </w:rPr>
              <w:t>+ Thống kê số hồ sơ đã tiếp nhận trực tuyến của các TTHC nêu trên.</w:t>
            </w:r>
          </w:p>
          <w:p w:rsidR="006A37CF" w:rsidRPr="00AC1FB5" w:rsidRDefault="006A37CF" w:rsidP="00AC1FB5">
            <w:pPr>
              <w:spacing w:before="120"/>
              <w:jc w:val="both"/>
              <w:rPr>
                <w:sz w:val="22"/>
                <w:szCs w:val="22"/>
              </w:rPr>
            </w:pPr>
            <w:r w:rsidRPr="00AC1FB5">
              <w:rPr>
                <w:sz w:val="22"/>
                <w:szCs w:val="22"/>
              </w:rPr>
              <w:t>- Tính tỷ lệ % giữa số hồ sơ đã tiếp nhận trực tuyến so với tổng số hồ sơ đã tiếp nhận trong năm (cả trực tuyến và truyền thống). Nếu tỷ lệ này đạt:</w:t>
            </w:r>
          </w:p>
          <w:p w:rsidR="006A37CF" w:rsidRPr="00AC1FB5" w:rsidRDefault="006A37CF" w:rsidP="00AC1FB5">
            <w:pPr>
              <w:spacing w:before="120"/>
              <w:jc w:val="both"/>
              <w:rPr>
                <w:sz w:val="22"/>
                <w:szCs w:val="22"/>
              </w:rPr>
            </w:pPr>
            <w:r w:rsidRPr="00AC1FB5">
              <w:rPr>
                <w:sz w:val="22"/>
                <w:szCs w:val="22"/>
              </w:rPr>
              <w:t>+ Từ 40% trở lên thì điểm đánh giá là 1;</w:t>
            </w:r>
          </w:p>
          <w:p w:rsidR="006A37CF" w:rsidRPr="00AC1FB5" w:rsidRDefault="006A37CF" w:rsidP="00AC1FB5">
            <w:pPr>
              <w:spacing w:before="120"/>
              <w:jc w:val="both"/>
              <w:rPr>
                <w:sz w:val="22"/>
                <w:szCs w:val="22"/>
              </w:rPr>
            </w:pPr>
            <w:r w:rsidRPr="00AC1FB5">
              <w:rPr>
                <w:sz w:val="22"/>
                <w:szCs w:val="22"/>
              </w:rPr>
              <w:t xml:space="preserve">+ Từ 20% - dưới 40% thì điểm đánh giá được tính theo công thức </w:t>
            </w:r>
            <w:r w:rsidR="006678BD">
              <w:rPr>
                <w:b/>
                <w:sz w:val="22"/>
                <w:szCs w:val="22"/>
                <w:lang w:val="en-US"/>
              </w:rPr>
              <w:pict w14:anchorId="48568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5pt;height:25.8pt">
                  <v:imagedata r:id="rId14" o:title=""/>
                </v:shape>
              </w:pict>
            </w:r>
          </w:p>
          <w:p w:rsidR="006A37CF" w:rsidRPr="00AC1FB5" w:rsidRDefault="006A37CF" w:rsidP="00AC1FB5">
            <w:pPr>
              <w:spacing w:before="120"/>
              <w:jc w:val="both"/>
              <w:rPr>
                <w:sz w:val="22"/>
                <w:szCs w:val="22"/>
              </w:rPr>
            </w:pPr>
            <w:r w:rsidRPr="00AC1FB5">
              <w:rPr>
                <w:sz w:val="22"/>
                <w:szCs w:val="22"/>
              </w:rPr>
              <w:t>+ Dưới 20% thì điểm đánh giá là 0.</w:t>
            </w:r>
          </w:p>
          <w:p w:rsidR="006A37CF" w:rsidRPr="00AC1FB5" w:rsidRDefault="006A37CF" w:rsidP="00AC1FB5">
            <w:pPr>
              <w:spacing w:before="120"/>
              <w:jc w:val="both"/>
              <w:rPr>
                <w:sz w:val="22"/>
                <w:szCs w:val="22"/>
              </w:rPr>
            </w:pPr>
            <w:r w:rsidRPr="00AC1FB5">
              <w:rPr>
                <w:sz w:val="22"/>
                <w:szCs w:val="22"/>
              </w:rPr>
              <w:t>- Ví dụ:</w:t>
            </w:r>
          </w:p>
          <w:p w:rsidR="006A37CF" w:rsidRPr="00AC1FB5" w:rsidRDefault="006A37CF" w:rsidP="00AC1FB5">
            <w:pPr>
              <w:spacing w:before="120"/>
              <w:jc w:val="both"/>
              <w:rPr>
                <w:sz w:val="22"/>
                <w:szCs w:val="22"/>
              </w:rPr>
            </w:pPr>
            <w:r w:rsidRPr="00AC1FB5">
              <w:rPr>
                <w:sz w:val="22"/>
                <w:szCs w:val="22"/>
              </w:rPr>
              <w:t>+ Sở A, trong năm 2019 có 50 TTHC đang cung cấp trực tuyến mức độ 3. Trong đó, chỉ có 20 TTHC có phát sinh hồ sơ trực tuyến. Trong số 20 TTHC này, trong năm, đã tiếp nhận tổng số 545 hồ sơ TTHC bằng cả hình thức trực tuyến và truyền thống, trong đó, có 190 hồ sơ TTHC được tiếp nhận bằng hình thức trực tuyến. Như vậy, tỷ lệ % hồ sơ TTHC được xử lý trực tuyến của 20 TTHC nêu trên là (190/545*100%) = 34.86%.</w:t>
            </w:r>
          </w:p>
          <w:p w:rsidR="006A37CF" w:rsidRPr="00AC1FB5" w:rsidRDefault="006A37CF" w:rsidP="00AC1FB5">
            <w:pPr>
              <w:spacing w:before="120"/>
              <w:jc w:val="both"/>
              <w:rPr>
                <w:sz w:val="22"/>
                <w:szCs w:val="22"/>
              </w:rPr>
            </w:pPr>
            <w:r w:rsidRPr="00AC1FB5">
              <w:rPr>
                <w:sz w:val="22"/>
                <w:szCs w:val="22"/>
              </w:rPr>
              <w:t>+ Vì tỷ lệ này đạt ở khoảng từ 20% - dưới 40% nên điểm đánh giá được tính theo công thức (34.86% * 1.00)/40% = 0.8715 điểm</w:t>
            </w:r>
          </w:p>
          <w:p w:rsidR="006A37CF" w:rsidRPr="00AC1FB5" w:rsidRDefault="006A37CF" w:rsidP="00AC1FB5">
            <w:pPr>
              <w:spacing w:before="120"/>
              <w:jc w:val="both"/>
              <w:rPr>
                <w:sz w:val="22"/>
                <w:szCs w:val="22"/>
              </w:rPr>
            </w:pPr>
            <w:r w:rsidRPr="00AC1FB5">
              <w:rPr>
                <w:sz w:val="22"/>
                <w:szCs w:val="22"/>
              </w:rPr>
              <w:t xml:space="preserve">Như vậy, đối với TCTP này, </w:t>
            </w:r>
            <w:r w:rsidRPr="00AC1FB5">
              <w:rPr>
                <w:sz w:val="22"/>
                <w:szCs w:val="22"/>
                <w:lang w:val="en-US"/>
              </w:rPr>
              <w:t>Sở A</w:t>
            </w:r>
            <w:r w:rsidRPr="00AC1FB5">
              <w:rPr>
                <w:sz w:val="22"/>
                <w:szCs w:val="22"/>
              </w:rPr>
              <w:t xml:space="preserve"> đạt 0.8715 điểm.</w:t>
            </w:r>
          </w:p>
        </w:tc>
        <w:tc>
          <w:tcPr>
            <w:tcW w:w="2551" w:type="dxa"/>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Báo cáo kết quả UDCNTT.</w:t>
            </w:r>
          </w:p>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Tài liệu kiểm chứng khác (nếu có)</w:t>
            </w:r>
          </w:p>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Kết quả theo dõi, kiểm tra của Sở Thông tin và Truyền thông (do Sở Thông tin và Truyền thông cung cấp).</w:t>
            </w:r>
          </w:p>
        </w:tc>
      </w:tr>
      <w:tr w:rsidR="006A37CF" w:rsidRPr="008D2B7A" w:rsidTr="00944A0B">
        <w:trPr>
          <w:trHeight w:val="720"/>
        </w:trPr>
        <w:tc>
          <w:tcPr>
            <w:tcW w:w="709" w:type="dxa"/>
            <w:shd w:val="clear" w:color="000000" w:fill="FFFFFF"/>
            <w:noWrap/>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58</w:t>
            </w:r>
          </w:p>
        </w:tc>
        <w:tc>
          <w:tcPr>
            <w:tcW w:w="1584" w:type="dxa"/>
            <w:shd w:val="clear" w:color="000000" w:fill="FFFFFF"/>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xml:space="preserve">TCTP 7.2.3-Tỷ lệ hồ sơ TTHC được xử lý trực tuyến mức độ 4 </w:t>
            </w:r>
            <w:r w:rsidRPr="00AC1FB5">
              <w:rPr>
                <w:noProof w:val="0"/>
                <w:color w:val="000000"/>
                <w:sz w:val="22"/>
                <w:szCs w:val="22"/>
                <w:vertAlign w:val="superscript"/>
                <w:lang w:val="en-US"/>
              </w:rPr>
              <w:t>(*)</w:t>
            </w:r>
          </w:p>
        </w:tc>
        <w:tc>
          <w:tcPr>
            <w:tcW w:w="5078" w:type="dxa"/>
            <w:shd w:val="clear" w:color="auto" w:fill="auto"/>
            <w:noWrap/>
            <w:hideMark/>
          </w:tcPr>
          <w:p w:rsidR="006A37CF" w:rsidRPr="00AC1FB5" w:rsidRDefault="006A37CF" w:rsidP="00AC1FB5">
            <w:pPr>
              <w:spacing w:before="120"/>
              <w:jc w:val="both"/>
              <w:rPr>
                <w:sz w:val="22"/>
                <w:szCs w:val="22"/>
              </w:rPr>
            </w:pPr>
            <w:r w:rsidRPr="00AC1FB5">
              <w:rPr>
                <w:sz w:val="22"/>
                <w:szCs w:val="22"/>
              </w:rPr>
              <w:t>- Phạm vi đánh giá: Các TTHC đang cung cấp trực tuyến mức độ 4 có phát sinh hồ sơ thuộc thẩm quyền giải quyết.</w:t>
            </w:r>
          </w:p>
          <w:p w:rsidR="006A37CF" w:rsidRPr="00AC1FB5" w:rsidRDefault="006A37CF" w:rsidP="00AC1FB5">
            <w:pPr>
              <w:spacing w:before="120"/>
              <w:jc w:val="both"/>
              <w:rPr>
                <w:sz w:val="22"/>
                <w:szCs w:val="22"/>
              </w:rPr>
            </w:pPr>
            <w:r w:rsidRPr="00AC1FB5">
              <w:rPr>
                <w:sz w:val="22"/>
                <w:szCs w:val="22"/>
              </w:rPr>
              <w:t>- Yêu cầu:</w:t>
            </w:r>
          </w:p>
          <w:p w:rsidR="006A37CF" w:rsidRPr="00AC1FB5" w:rsidRDefault="006A37CF" w:rsidP="00AC1FB5">
            <w:pPr>
              <w:spacing w:before="120"/>
              <w:jc w:val="both"/>
              <w:rPr>
                <w:sz w:val="22"/>
                <w:szCs w:val="22"/>
              </w:rPr>
            </w:pPr>
            <w:r w:rsidRPr="00AC1FB5">
              <w:rPr>
                <w:sz w:val="22"/>
                <w:szCs w:val="22"/>
              </w:rPr>
              <w:t xml:space="preserve">+ Thống kê tổng số hồ sơ đã tiếp nhận (cả trực tuyến </w:t>
            </w:r>
            <w:r w:rsidRPr="00AC1FB5">
              <w:rPr>
                <w:sz w:val="22"/>
                <w:szCs w:val="22"/>
              </w:rPr>
              <w:lastRenderedPageBreak/>
              <w:t>và truyền thống) của các TTHC có phát sinh hồ sơ trực tuyến mức độ 4.</w:t>
            </w:r>
          </w:p>
          <w:p w:rsidR="006A37CF" w:rsidRPr="00AC1FB5" w:rsidRDefault="006A37CF" w:rsidP="00AC1FB5">
            <w:pPr>
              <w:spacing w:before="120"/>
              <w:jc w:val="both"/>
              <w:rPr>
                <w:sz w:val="22"/>
                <w:szCs w:val="22"/>
              </w:rPr>
            </w:pPr>
            <w:r w:rsidRPr="00AC1FB5">
              <w:rPr>
                <w:sz w:val="22"/>
                <w:szCs w:val="22"/>
              </w:rPr>
              <w:t>+ Thống kê số hồ sơ đã tiếp nhận trực tuyến của các TTHC nêu trên.</w:t>
            </w:r>
          </w:p>
          <w:p w:rsidR="006A37CF" w:rsidRPr="00AC1FB5" w:rsidRDefault="006A37CF" w:rsidP="00AC1FB5">
            <w:pPr>
              <w:spacing w:before="120"/>
              <w:jc w:val="both"/>
              <w:rPr>
                <w:sz w:val="22"/>
                <w:szCs w:val="22"/>
              </w:rPr>
            </w:pPr>
            <w:r w:rsidRPr="00AC1FB5">
              <w:rPr>
                <w:sz w:val="22"/>
                <w:szCs w:val="22"/>
              </w:rPr>
              <w:t>- Tính tỷ lệ % giữa số hồ sơ đã tiếp nhận trực tuyến so với tổng số hồ sơ đã tiếp nhận trong năm (cả trực tuyến và truyền thống). Nếu tỷ lệ này đạt:</w:t>
            </w:r>
          </w:p>
          <w:p w:rsidR="006A37CF" w:rsidRPr="00AC1FB5" w:rsidRDefault="006A37CF" w:rsidP="00AC1FB5">
            <w:pPr>
              <w:spacing w:before="120"/>
              <w:jc w:val="both"/>
              <w:rPr>
                <w:sz w:val="22"/>
                <w:szCs w:val="22"/>
              </w:rPr>
            </w:pPr>
            <w:r w:rsidRPr="00AC1FB5">
              <w:rPr>
                <w:sz w:val="22"/>
                <w:szCs w:val="22"/>
              </w:rPr>
              <w:t>+ Từ 30% trở lên thì điểm đánh giá là 2;</w:t>
            </w:r>
          </w:p>
          <w:p w:rsidR="006A37CF" w:rsidRPr="00AC1FB5" w:rsidRDefault="006A37CF" w:rsidP="00AC1FB5">
            <w:pPr>
              <w:spacing w:before="120"/>
              <w:jc w:val="both"/>
              <w:rPr>
                <w:sz w:val="22"/>
                <w:szCs w:val="22"/>
              </w:rPr>
            </w:pPr>
            <w:r w:rsidRPr="00AC1FB5">
              <w:rPr>
                <w:sz w:val="22"/>
                <w:szCs w:val="22"/>
                <w:lang w:val="en-US"/>
              </w:rPr>
              <mc:AlternateContent>
                <mc:Choice Requires="wps">
                  <w:drawing>
                    <wp:anchor distT="0" distB="0" distL="114300" distR="114300" simplePos="0" relativeHeight="251732992" behindDoc="0" locked="0" layoutInCell="1" allowOverlap="1" wp14:anchorId="5405F436" wp14:editId="037690F7">
                      <wp:simplePos x="0" y="0"/>
                      <wp:positionH relativeFrom="column">
                        <wp:posOffset>-47205</wp:posOffset>
                      </wp:positionH>
                      <wp:positionV relativeFrom="paragraph">
                        <wp:posOffset>382869</wp:posOffset>
                      </wp:positionV>
                      <wp:extent cx="2676525" cy="3143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676525" cy="314325"/>
                              </a:xfrm>
                              <a:prstGeom prst="rect">
                                <a:avLst/>
                              </a:prstGeom>
                              <a:noFill/>
                              <a:ln>
                                <a:noFill/>
                              </a:ln>
                              <a:effectLst/>
                            </wps:spPr>
                            <wps:txbx>
                              <w:txbxContent>
                                <w:p w:rsidR="00936110" w:rsidRDefault="00936110" w:rsidP="00945778">
                                  <w:pPr>
                                    <w:pStyle w:val="NormalWeb"/>
                                    <w:spacing w:before="0" w:beforeAutospacing="0" w:after="0" w:afterAutospacing="0"/>
                                  </w:pPr>
                                  <w:r>
                                    <w:rPr>
                                      <w:rFonts w:ascii="Calibri" w:hAnsi="Calibri" w:cstheme="minorBidi"/>
                                      <w:i/>
                                      <w:iCs/>
                                      <w:color w:val="000000"/>
                                    </w:rPr>
                                    <w:t xml:space="preserve">[ </w:t>
                                  </w:r>
                                  <w:r>
                                    <w:rPr>
                                      <w:rFonts w:ascii="Cambria Math" w:hAnsi="Cambria Math" w:cstheme="minorBidi"/>
                                      <w:color w:val="000000"/>
                                    </w:rPr>
                                    <w:t>(𝑇ỷ 𝑙ệ % 𝑠ố ℎồ 𝑠ơ 𝑋 2)/30%</w:t>
                                  </w:r>
                                  <w:r>
                                    <w:rPr>
                                      <w:rFonts w:ascii="Calibri" w:hAnsi="Calibri" w:cstheme="minorBidi"/>
                                      <w:i/>
                                      <w:iCs/>
                                      <w:color w:val="000000"/>
                                    </w:rPr>
                                    <w: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E80A018" id="Text Box 14" o:spid="_x0000_s1027" type="#_x0000_t202" style="position:absolute;left:0;text-align:left;margin-left:-3.7pt;margin-top:30.15pt;width:210.75pt;height:2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" filled="f" stroked="f">
                      <v:textbox>
                        <w:txbxContent>
                          <w:p w:rsidR="00936110" w:rsidRDefault="00936110" w:rsidP="00945778">
                            <w:pPr>
                              <w:pStyle w:val="NormalWeb"/>
                              <w:spacing w:before="0" w:beforeAutospacing="0" w:after="0" w:afterAutospacing="0"/>
                            </w:pPr>
                            <w:r>
                              <w:rPr>
                                <w:rFonts w:ascii="Calibri" w:hAnsi="Calibri" w:cstheme="minorBidi"/>
                                <w:i/>
                                <w:iCs/>
                                <w:color w:val="000000"/>
                              </w:rPr>
                              <w:t xml:space="preserve">[ </w:t>
                            </w:r>
                            <w:r>
                              <w:rPr>
                                <w:rFonts w:ascii="Cambria Math" w:hAnsi="Cambria Math" w:cstheme="minorBidi"/>
                                <w:color w:val="000000"/>
                              </w:rPr>
                              <w:t>(𝑇ỷ 𝑙ệ % 𝑠ố ℎồ 𝑠ơ 𝑋 2)/30%</w:t>
                            </w:r>
                            <w:r>
                              <w:rPr>
                                <w:rFonts w:ascii="Calibri" w:hAnsi="Calibri" w:cstheme="minorBidi"/>
                                <w:i/>
                                <w:iCs/>
                                <w:color w:val="000000"/>
                              </w:rPr>
                              <w:t>]</w:t>
                            </w:r>
                          </w:p>
                        </w:txbxContent>
                      </v:textbox>
                    </v:shape>
                  </w:pict>
                </mc:Fallback>
              </mc:AlternateContent>
            </w:r>
            <w:r w:rsidRPr="00AC1FB5">
              <w:rPr>
                <w:sz w:val="22"/>
                <w:szCs w:val="22"/>
              </w:rPr>
              <w:t xml:space="preserve">+ Từ 10% - dưới 30% số hồ sơ TTHC thì điểm đánh giá được tính theo công thức </w:t>
            </w:r>
          </w:p>
          <w:p w:rsidR="006A37CF" w:rsidRPr="00AC1FB5" w:rsidRDefault="006A37CF" w:rsidP="00AC1FB5">
            <w:pPr>
              <w:spacing w:before="120"/>
              <w:jc w:val="both"/>
              <w:rPr>
                <w:sz w:val="22"/>
                <w:szCs w:val="22"/>
              </w:rPr>
            </w:pPr>
            <w:r w:rsidRPr="00AC1FB5">
              <w:rPr>
                <w:sz w:val="22"/>
                <w:szCs w:val="22"/>
              </w:rPr>
              <w:t xml:space="preserve"> </w:t>
            </w:r>
          </w:p>
          <w:p w:rsidR="006A37CF" w:rsidRPr="00AC1FB5" w:rsidRDefault="006A37CF" w:rsidP="00AC1FB5">
            <w:pPr>
              <w:spacing w:before="120"/>
              <w:jc w:val="both"/>
              <w:rPr>
                <w:sz w:val="22"/>
                <w:szCs w:val="22"/>
              </w:rPr>
            </w:pPr>
            <w:r w:rsidRPr="00AC1FB5">
              <w:rPr>
                <w:sz w:val="22"/>
                <w:szCs w:val="22"/>
                <w:lang w:val="en-US"/>
              </w:rPr>
              <w:t>+</w:t>
            </w:r>
            <w:r w:rsidRPr="00AC1FB5">
              <w:rPr>
                <w:sz w:val="22"/>
                <w:szCs w:val="22"/>
              </w:rPr>
              <w:t>Dưới 10% thì điểm đánh giá là 0.</w:t>
            </w:r>
          </w:p>
          <w:p w:rsidR="006A37CF" w:rsidRPr="00AC1FB5" w:rsidRDefault="006A37CF" w:rsidP="00AC1FB5">
            <w:pPr>
              <w:spacing w:before="120"/>
              <w:jc w:val="both"/>
              <w:rPr>
                <w:sz w:val="22"/>
                <w:szCs w:val="22"/>
              </w:rPr>
            </w:pPr>
            <w:r w:rsidRPr="00AC1FB5">
              <w:rPr>
                <w:sz w:val="22"/>
                <w:szCs w:val="22"/>
              </w:rPr>
              <w:t>- Ví dụ:</w:t>
            </w:r>
          </w:p>
          <w:p w:rsidR="006A37CF" w:rsidRPr="00AC1FB5" w:rsidRDefault="006A37CF" w:rsidP="00AC1FB5">
            <w:pPr>
              <w:spacing w:before="120"/>
              <w:jc w:val="both"/>
              <w:rPr>
                <w:sz w:val="22"/>
                <w:szCs w:val="22"/>
              </w:rPr>
            </w:pPr>
            <w:r w:rsidRPr="00AC1FB5">
              <w:rPr>
                <w:sz w:val="22"/>
                <w:szCs w:val="22"/>
              </w:rPr>
              <w:t xml:space="preserve">+ </w:t>
            </w:r>
            <w:r w:rsidRPr="00AC1FB5">
              <w:rPr>
                <w:sz w:val="22"/>
                <w:szCs w:val="22"/>
                <w:lang w:val="en-US"/>
              </w:rPr>
              <w:t>Sở B</w:t>
            </w:r>
            <w:r w:rsidRPr="00AC1FB5">
              <w:rPr>
                <w:sz w:val="22"/>
                <w:szCs w:val="22"/>
              </w:rPr>
              <w:t>, trong năm 2019 có 10 TTHC đang cung cấp trực tuyến mức độ 4. Trong đó, chỉ có 03 TTHC có phát sinh hồ sơ trực tuyến. Trong số 03 TTHC này, trong năm, đã tiếp nhận tổng số 250 hồ sơ TTHC bằng cả hình thức trực tuyến và truyền thống, trong đó, có 89 hồ sơ TTHC được tiếp nhận bằng hình thức trực tuyến</w:t>
            </w:r>
            <w:r w:rsidRPr="00AC1FB5">
              <w:rPr>
                <w:sz w:val="22"/>
                <w:szCs w:val="22"/>
                <w:lang w:val="en-US"/>
              </w:rPr>
              <w:t xml:space="preserve"> mức độ 4</w:t>
            </w:r>
            <w:r w:rsidRPr="00AC1FB5">
              <w:rPr>
                <w:sz w:val="22"/>
                <w:szCs w:val="22"/>
              </w:rPr>
              <w:t xml:space="preserve">. Như vậy, tỷ lệ % hồ sơ TTHC được xử lý trực tuyến </w:t>
            </w:r>
            <w:r w:rsidRPr="00AC1FB5">
              <w:rPr>
                <w:sz w:val="22"/>
                <w:szCs w:val="22"/>
                <w:lang w:val="en-US"/>
              </w:rPr>
              <w:t xml:space="preserve">mức độ 4 </w:t>
            </w:r>
            <w:r w:rsidRPr="00AC1FB5">
              <w:rPr>
                <w:sz w:val="22"/>
                <w:szCs w:val="22"/>
              </w:rPr>
              <w:t>của 03 TTHC nêu trên là (89/250*100%) = 35.60%.</w:t>
            </w:r>
          </w:p>
          <w:p w:rsidR="006A37CF" w:rsidRPr="00AC1FB5" w:rsidRDefault="006A37CF" w:rsidP="00AC1FB5">
            <w:pPr>
              <w:spacing w:before="120"/>
              <w:jc w:val="both"/>
              <w:rPr>
                <w:sz w:val="22"/>
                <w:szCs w:val="22"/>
              </w:rPr>
            </w:pPr>
            <w:r w:rsidRPr="00AC1FB5">
              <w:rPr>
                <w:sz w:val="22"/>
                <w:szCs w:val="22"/>
              </w:rPr>
              <w:t>+ Vì tỷ lệ này lớn hơn 30% nên điểm đánh giá là 2. Như vậy, đối với TCTP này, Sở B đạt 2 điểm.</w:t>
            </w:r>
          </w:p>
        </w:tc>
        <w:tc>
          <w:tcPr>
            <w:tcW w:w="2551" w:type="dxa"/>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lastRenderedPageBreak/>
              <w:t>- Báo cáo kết quả UDCNTT.</w:t>
            </w:r>
          </w:p>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Tài liệu kiểm chứng khác (nếu có)</w:t>
            </w:r>
          </w:p>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xml:space="preserve">- Kết quả theo dõi, kiểm tra của Sở Thông tin và Truyền thông (do Sở </w:t>
            </w:r>
            <w:r w:rsidRPr="00AC1FB5">
              <w:rPr>
                <w:noProof w:val="0"/>
                <w:color w:val="000000"/>
                <w:sz w:val="22"/>
                <w:szCs w:val="22"/>
                <w:lang w:val="en-US"/>
              </w:rPr>
              <w:lastRenderedPageBreak/>
              <w:t>Thông tin và Truyền thông cung cấp).</w:t>
            </w:r>
          </w:p>
        </w:tc>
      </w:tr>
      <w:tr w:rsidR="006A37CF" w:rsidRPr="008D2B7A" w:rsidTr="00944A0B">
        <w:trPr>
          <w:trHeight w:val="660"/>
        </w:trPr>
        <w:tc>
          <w:tcPr>
            <w:tcW w:w="709" w:type="dxa"/>
            <w:shd w:val="clear" w:color="000000" w:fill="FFFFFF"/>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lastRenderedPageBreak/>
              <w:t>59</w:t>
            </w:r>
          </w:p>
        </w:tc>
        <w:tc>
          <w:tcPr>
            <w:tcW w:w="1584" w:type="dxa"/>
            <w:shd w:val="clear" w:color="000000" w:fill="FFFFFF"/>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 xml:space="preserve">TCTP 7.3.1 - Tỷ lệ TTHC đã triển khai có phát sinh hồ sơ được tiếp nhận/trả kết quả qua dịch vụ BCCI </w:t>
            </w:r>
          </w:p>
        </w:tc>
        <w:tc>
          <w:tcPr>
            <w:tcW w:w="5078" w:type="dxa"/>
            <w:shd w:val="clear" w:color="auto" w:fill="auto"/>
            <w:noWrap/>
            <w:hideMark/>
          </w:tcPr>
          <w:p w:rsidR="006A37CF" w:rsidRPr="00AC1FB5" w:rsidRDefault="006A37CF" w:rsidP="00AC1FB5">
            <w:pPr>
              <w:spacing w:before="120"/>
              <w:jc w:val="both"/>
              <w:rPr>
                <w:sz w:val="22"/>
                <w:szCs w:val="22"/>
              </w:rPr>
            </w:pPr>
            <w:r w:rsidRPr="00AC1FB5">
              <w:rPr>
                <w:sz w:val="22"/>
                <w:szCs w:val="22"/>
              </w:rPr>
              <w:t>- Yêu cầu: Thống kê danh mục TTHC đã triển khai thực hiện tiếp nhận, trả kết quả giải quyết qua dịch vụ BCCI, trong số đó, thống kê số TTHC có phát sinh hồ sơ đã sử dụng dịch vụ BCCI.</w:t>
            </w:r>
          </w:p>
          <w:p w:rsidR="006A37CF" w:rsidRPr="00AC1FB5" w:rsidRDefault="006A37CF" w:rsidP="00AC1FB5">
            <w:pPr>
              <w:spacing w:before="120"/>
              <w:jc w:val="both"/>
              <w:rPr>
                <w:sz w:val="22"/>
                <w:szCs w:val="22"/>
              </w:rPr>
            </w:pPr>
            <w:r w:rsidRPr="00AC1FB5">
              <w:rPr>
                <w:sz w:val="22"/>
                <w:szCs w:val="22"/>
              </w:rPr>
              <w:t>- Tính tỷ lệ % giữa số TTHC có phát sinh hồ sơ qua dịch vụ BCCI (tiếp nhận hoặc trả kết quả hoặc cả hai) so với tổng số TTHC đang triển khai thực hiện tiếp nhận, trả kết quả giải quyết qua dịch vụ BCCI. Nếu tỷ lệ này đạt:</w:t>
            </w:r>
          </w:p>
          <w:p w:rsidR="006A37CF" w:rsidRPr="00AC1FB5" w:rsidRDefault="006A37CF" w:rsidP="00AC1FB5">
            <w:pPr>
              <w:spacing w:before="120"/>
              <w:jc w:val="both"/>
              <w:rPr>
                <w:sz w:val="22"/>
                <w:szCs w:val="22"/>
              </w:rPr>
            </w:pPr>
            <w:r w:rsidRPr="00AC1FB5">
              <w:rPr>
                <w:sz w:val="22"/>
                <w:szCs w:val="22"/>
              </w:rPr>
              <w:t>+ Từ 50% trở lên thì điểm đánh giá là 1;</w:t>
            </w:r>
          </w:p>
          <w:p w:rsidR="006A37CF" w:rsidRPr="00AC1FB5" w:rsidRDefault="006A37CF" w:rsidP="00AC1FB5">
            <w:pPr>
              <w:spacing w:before="120"/>
              <w:jc w:val="both"/>
              <w:rPr>
                <w:sz w:val="22"/>
                <w:szCs w:val="22"/>
              </w:rPr>
            </w:pPr>
            <w:r w:rsidRPr="00AC1FB5">
              <w:rPr>
                <w:sz w:val="22"/>
                <w:szCs w:val="22"/>
              </w:rPr>
              <w:t>+ Dưới 50% thì điểm đánh giá là 0.</w:t>
            </w:r>
          </w:p>
        </w:tc>
        <w:tc>
          <w:tcPr>
            <w:tcW w:w="2551" w:type="dxa"/>
          </w:tcPr>
          <w:p w:rsidR="006A37CF" w:rsidRPr="00AC1FB5" w:rsidRDefault="006A37CF" w:rsidP="00AC1FB5">
            <w:pPr>
              <w:spacing w:before="120"/>
              <w:jc w:val="both"/>
              <w:rPr>
                <w:sz w:val="22"/>
                <w:szCs w:val="22"/>
                <w:lang w:val="en-US"/>
              </w:rPr>
            </w:pPr>
            <w:r w:rsidRPr="00AC1FB5">
              <w:rPr>
                <w:sz w:val="22"/>
                <w:szCs w:val="22"/>
              </w:rPr>
              <w:t xml:space="preserve">- Báo cáo kết quả thực hiện </w:t>
            </w:r>
            <w:r w:rsidRPr="00AC1FB5">
              <w:rPr>
                <w:sz w:val="22"/>
                <w:szCs w:val="22"/>
                <w:lang w:val="en-US"/>
              </w:rPr>
              <w:t>dịch vụ bưu chính công ích</w:t>
            </w:r>
          </w:p>
          <w:p w:rsidR="006A37CF" w:rsidRPr="00AC1FB5" w:rsidRDefault="006A37CF" w:rsidP="00AC1FB5">
            <w:pPr>
              <w:spacing w:before="120"/>
              <w:jc w:val="both"/>
              <w:rPr>
                <w:sz w:val="22"/>
                <w:szCs w:val="22"/>
              </w:rPr>
            </w:pPr>
            <w:r w:rsidRPr="00AC1FB5">
              <w:rPr>
                <w:sz w:val="22"/>
                <w:szCs w:val="22"/>
              </w:rPr>
              <w:t>- Thống kê danh mục TTHC đã triển khai thực hiện tiếp nhận, trả kết quả giải quyết qua dịch vụ BCCI, trong số đó, thống kê số TTHC có phát sinh hồ sơ đã sử dụng dịch vụ BCCI.</w:t>
            </w:r>
          </w:p>
          <w:p w:rsidR="006A37CF" w:rsidRPr="00AC1FB5" w:rsidRDefault="006A37CF" w:rsidP="00AC1FB5">
            <w:pPr>
              <w:spacing w:before="120"/>
              <w:jc w:val="both"/>
              <w:rPr>
                <w:sz w:val="22"/>
                <w:szCs w:val="22"/>
              </w:rPr>
            </w:pPr>
            <w:r w:rsidRPr="00AC1FB5">
              <w:rPr>
                <w:sz w:val="22"/>
                <w:szCs w:val="22"/>
                <w:lang w:val="en-US"/>
              </w:rPr>
              <w:t xml:space="preserve">- </w:t>
            </w:r>
            <w:r w:rsidRPr="00AC1FB5">
              <w:rPr>
                <w:sz w:val="22"/>
                <w:szCs w:val="22"/>
              </w:rPr>
              <w:t>Tài liệu kiểm chứng khác (nếu có);</w:t>
            </w:r>
          </w:p>
          <w:p w:rsidR="006A37CF" w:rsidRPr="00AC1FB5" w:rsidRDefault="006A37CF" w:rsidP="00AC1FB5">
            <w:pPr>
              <w:jc w:val="both"/>
              <w:outlineLvl w:val="0"/>
              <w:rPr>
                <w:noProof w:val="0"/>
                <w:color w:val="000000"/>
                <w:sz w:val="22"/>
                <w:szCs w:val="22"/>
                <w:lang w:val="en-US"/>
              </w:rPr>
            </w:pPr>
            <w:r w:rsidRPr="00AC1FB5">
              <w:rPr>
                <w:sz w:val="22"/>
                <w:szCs w:val="22"/>
              </w:rPr>
              <w:t>-</w:t>
            </w:r>
            <w:r w:rsidRPr="00AC1FB5">
              <w:rPr>
                <w:noProof w:val="0"/>
                <w:color w:val="000000"/>
                <w:sz w:val="22"/>
                <w:szCs w:val="22"/>
                <w:lang w:val="en-US"/>
              </w:rPr>
              <w:t xml:space="preserve"> Kết quả theo dõi, kiểm tra của Sở Thông tin và Truyền thông (do Sở Thông tin và Truyền thông cung cấp).</w:t>
            </w:r>
          </w:p>
        </w:tc>
      </w:tr>
      <w:tr w:rsidR="006A37CF" w:rsidRPr="008D2B7A" w:rsidTr="00944A0B">
        <w:trPr>
          <w:trHeight w:val="660"/>
        </w:trPr>
        <w:tc>
          <w:tcPr>
            <w:tcW w:w="709" w:type="dxa"/>
            <w:shd w:val="clear" w:color="000000" w:fill="FFFFFF"/>
            <w:noWrap/>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60</w:t>
            </w:r>
          </w:p>
        </w:tc>
        <w:tc>
          <w:tcPr>
            <w:tcW w:w="1584" w:type="dxa"/>
            <w:shd w:val="clear" w:color="000000" w:fill="FFFFFF"/>
            <w:vAlign w:val="center"/>
            <w:hideMark/>
          </w:tcPr>
          <w:p w:rsidR="006A37CF" w:rsidRPr="00AC1FB5" w:rsidRDefault="006A37CF" w:rsidP="00AC1FB5">
            <w:pPr>
              <w:jc w:val="both"/>
              <w:outlineLvl w:val="1"/>
              <w:rPr>
                <w:noProof w:val="0"/>
                <w:color w:val="000000"/>
                <w:sz w:val="22"/>
                <w:szCs w:val="22"/>
                <w:lang w:val="en-US"/>
              </w:rPr>
            </w:pPr>
            <w:r w:rsidRPr="00AC1FB5">
              <w:rPr>
                <w:noProof w:val="0"/>
                <w:color w:val="000000"/>
                <w:sz w:val="22"/>
                <w:szCs w:val="22"/>
                <w:lang w:val="en-US"/>
              </w:rPr>
              <w:t xml:space="preserve"> TCTP 7.3.2-Tỷ lệ kết quả giải quyết TTHC được trả qua dịch vụ BCCI</w:t>
            </w:r>
          </w:p>
        </w:tc>
        <w:tc>
          <w:tcPr>
            <w:tcW w:w="5078" w:type="dxa"/>
            <w:shd w:val="clear" w:color="auto" w:fill="auto"/>
            <w:noWrap/>
            <w:hideMark/>
          </w:tcPr>
          <w:p w:rsidR="006A37CF" w:rsidRPr="00AC1FB5" w:rsidRDefault="006A37CF" w:rsidP="00AC1FB5">
            <w:pPr>
              <w:spacing w:before="120"/>
              <w:jc w:val="both"/>
              <w:rPr>
                <w:sz w:val="22"/>
                <w:szCs w:val="22"/>
              </w:rPr>
            </w:pPr>
            <w:r w:rsidRPr="00AC1FB5">
              <w:rPr>
                <w:sz w:val="22"/>
                <w:szCs w:val="22"/>
              </w:rPr>
              <w:t>- Yêu cầu:</w:t>
            </w:r>
          </w:p>
          <w:p w:rsidR="006A37CF" w:rsidRPr="00AC1FB5" w:rsidRDefault="006A37CF" w:rsidP="00AC1FB5">
            <w:pPr>
              <w:spacing w:before="120"/>
              <w:jc w:val="both"/>
              <w:rPr>
                <w:sz w:val="22"/>
                <w:szCs w:val="22"/>
              </w:rPr>
            </w:pPr>
            <w:r w:rsidRPr="00AC1FB5">
              <w:rPr>
                <w:sz w:val="22"/>
                <w:szCs w:val="22"/>
              </w:rPr>
              <w:t>+ Thống kê số TTHC đã triển khai thực hiện trả kết quả giải quyết qua dịch vụ BCCI có phát sinh hồ sơ;</w:t>
            </w:r>
          </w:p>
          <w:p w:rsidR="006A37CF" w:rsidRPr="00AC1FB5" w:rsidRDefault="006A37CF" w:rsidP="00AC1FB5">
            <w:pPr>
              <w:spacing w:before="120"/>
              <w:jc w:val="both"/>
              <w:rPr>
                <w:sz w:val="22"/>
                <w:szCs w:val="22"/>
              </w:rPr>
            </w:pPr>
            <w:r w:rsidRPr="00AC1FB5">
              <w:rPr>
                <w:sz w:val="22"/>
                <w:szCs w:val="22"/>
              </w:rPr>
              <w:t>+ Thống kê tổng số hồ sơ TTHC trong năm đã được trả kết quả giải quyết (bao gồm trả qua dịch vụ BCCI và trả qua hình thức khác) của các TTHC nêu trên;</w:t>
            </w:r>
          </w:p>
          <w:p w:rsidR="006A37CF" w:rsidRPr="00AC1FB5" w:rsidRDefault="006A37CF" w:rsidP="00AC1FB5">
            <w:pPr>
              <w:spacing w:before="120"/>
              <w:jc w:val="both"/>
              <w:rPr>
                <w:sz w:val="22"/>
                <w:szCs w:val="22"/>
              </w:rPr>
            </w:pPr>
            <w:r w:rsidRPr="00AC1FB5">
              <w:rPr>
                <w:sz w:val="22"/>
                <w:szCs w:val="22"/>
              </w:rPr>
              <w:t xml:space="preserve">+ Thống kê số hồ sơ đã được trả kết quả giải quyết qua </w:t>
            </w:r>
            <w:r w:rsidRPr="00AC1FB5">
              <w:rPr>
                <w:sz w:val="22"/>
                <w:szCs w:val="22"/>
              </w:rPr>
              <w:lastRenderedPageBreak/>
              <w:t>dịch vụ BCCI của các TTHC nêu trên.</w:t>
            </w:r>
          </w:p>
          <w:p w:rsidR="006A37CF" w:rsidRPr="00AC1FB5" w:rsidRDefault="006A37CF" w:rsidP="00AC1FB5">
            <w:pPr>
              <w:spacing w:before="120"/>
              <w:jc w:val="both"/>
              <w:rPr>
                <w:sz w:val="22"/>
                <w:szCs w:val="22"/>
              </w:rPr>
            </w:pPr>
            <w:r w:rsidRPr="00AC1FB5">
              <w:rPr>
                <w:sz w:val="22"/>
                <w:szCs w:val="22"/>
              </w:rPr>
              <w:t>- Tính tỷ lệ % giữa số hồ sơ đã được trả kết quả giải quyết qua dịch vụ BCCI so với tổng số hồ sơ đã trả kết quả giải quyết trong năm của các TTHC nêu trên. Nếu tỷ lệ này đạt:</w:t>
            </w:r>
          </w:p>
          <w:p w:rsidR="006A37CF" w:rsidRPr="00AC1FB5" w:rsidRDefault="006A37CF" w:rsidP="00AC1FB5">
            <w:pPr>
              <w:spacing w:before="120"/>
              <w:jc w:val="both"/>
              <w:rPr>
                <w:sz w:val="22"/>
                <w:szCs w:val="22"/>
              </w:rPr>
            </w:pPr>
            <w:r w:rsidRPr="00AC1FB5">
              <w:rPr>
                <w:sz w:val="22"/>
                <w:szCs w:val="22"/>
              </w:rPr>
              <w:t>+ Từ 15% số hồ sơ TTHC trở lên thì điểm đánh giá là 1;</w:t>
            </w:r>
          </w:p>
          <w:p w:rsidR="006A37CF" w:rsidRPr="00AC1FB5" w:rsidRDefault="006A37CF" w:rsidP="00AC1FB5">
            <w:pPr>
              <w:spacing w:before="120"/>
              <w:jc w:val="both"/>
              <w:rPr>
                <w:sz w:val="22"/>
                <w:szCs w:val="22"/>
              </w:rPr>
            </w:pPr>
            <w:r w:rsidRPr="00AC1FB5">
              <w:rPr>
                <w:sz w:val="22"/>
                <w:szCs w:val="22"/>
              </w:rPr>
              <w:t>+ Từ 10% - dưới 15% số hồ sơ TTHC thì điểm đánh giá là 0.5;</w:t>
            </w:r>
          </w:p>
          <w:p w:rsidR="006A37CF" w:rsidRPr="00AC1FB5" w:rsidRDefault="006A37CF" w:rsidP="00AC1FB5">
            <w:pPr>
              <w:spacing w:before="120"/>
              <w:jc w:val="both"/>
              <w:rPr>
                <w:sz w:val="22"/>
                <w:szCs w:val="22"/>
              </w:rPr>
            </w:pPr>
            <w:r w:rsidRPr="00AC1FB5">
              <w:rPr>
                <w:sz w:val="22"/>
                <w:szCs w:val="22"/>
              </w:rPr>
              <w:t>+ Dưới 10% số hồ sơ TTHC thì điểm đánh giá là 0.</w:t>
            </w:r>
          </w:p>
        </w:tc>
        <w:tc>
          <w:tcPr>
            <w:tcW w:w="2551" w:type="dxa"/>
          </w:tcPr>
          <w:p w:rsidR="006A37CF" w:rsidRPr="00AC1FB5" w:rsidRDefault="006A37CF" w:rsidP="00AC1FB5">
            <w:pPr>
              <w:spacing w:before="120"/>
              <w:jc w:val="both"/>
              <w:rPr>
                <w:sz w:val="22"/>
                <w:szCs w:val="22"/>
                <w:lang w:val="en-US"/>
              </w:rPr>
            </w:pPr>
            <w:r w:rsidRPr="00AC1FB5">
              <w:rPr>
                <w:sz w:val="22"/>
                <w:szCs w:val="22"/>
              </w:rPr>
              <w:lastRenderedPageBreak/>
              <w:t xml:space="preserve">- Báo cáo kết quả thực hiện </w:t>
            </w:r>
            <w:r w:rsidRPr="00AC1FB5">
              <w:rPr>
                <w:sz w:val="22"/>
                <w:szCs w:val="22"/>
                <w:lang w:val="en-US"/>
              </w:rPr>
              <w:t>dịch vụ bưu chính công ích</w:t>
            </w:r>
          </w:p>
          <w:p w:rsidR="006A37CF" w:rsidRPr="00AC1FB5" w:rsidRDefault="006A37CF" w:rsidP="00AC1FB5">
            <w:pPr>
              <w:spacing w:before="120"/>
              <w:jc w:val="both"/>
              <w:rPr>
                <w:sz w:val="22"/>
                <w:szCs w:val="22"/>
              </w:rPr>
            </w:pPr>
            <w:r w:rsidRPr="00AC1FB5">
              <w:rPr>
                <w:sz w:val="22"/>
                <w:szCs w:val="22"/>
              </w:rPr>
              <w:t>- Thống kê số TTHC đã triển khai thực hiện trả kết quả giải quyết qua dịch vụ BCCI có phát sinh hồ sơ;</w:t>
            </w:r>
          </w:p>
          <w:p w:rsidR="006A37CF" w:rsidRPr="00AC1FB5" w:rsidRDefault="006A37CF" w:rsidP="00AC1FB5">
            <w:pPr>
              <w:spacing w:before="120"/>
              <w:jc w:val="both"/>
              <w:rPr>
                <w:sz w:val="22"/>
                <w:szCs w:val="22"/>
              </w:rPr>
            </w:pPr>
            <w:r w:rsidRPr="00AC1FB5">
              <w:rPr>
                <w:sz w:val="22"/>
                <w:szCs w:val="22"/>
              </w:rPr>
              <w:t xml:space="preserve">- Thống kê tổng số hồ sơ </w:t>
            </w:r>
            <w:r w:rsidRPr="00AC1FB5">
              <w:rPr>
                <w:sz w:val="22"/>
                <w:szCs w:val="22"/>
              </w:rPr>
              <w:lastRenderedPageBreak/>
              <w:t>TTHC trong năm đã được trả kết quả giải quyết (bao gồm trả qua dịch vụ BCCI và trả qua hình thức khác) của các TTHC nêu trên;</w:t>
            </w:r>
          </w:p>
          <w:p w:rsidR="006A37CF" w:rsidRPr="00AC1FB5" w:rsidRDefault="006A37CF" w:rsidP="00AC1FB5">
            <w:pPr>
              <w:spacing w:before="120"/>
              <w:jc w:val="both"/>
              <w:rPr>
                <w:sz w:val="22"/>
                <w:szCs w:val="22"/>
              </w:rPr>
            </w:pPr>
            <w:r w:rsidRPr="00AC1FB5">
              <w:rPr>
                <w:sz w:val="22"/>
                <w:szCs w:val="22"/>
              </w:rPr>
              <w:t>- Thống kê số hồ sơ đã được trả kết quả giải quyết qua dịch vụ BCCI của các TTHC nêu trên</w:t>
            </w:r>
          </w:p>
          <w:p w:rsidR="006A37CF" w:rsidRPr="00AC1FB5" w:rsidRDefault="006A37CF" w:rsidP="00AC1FB5">
            <w:pPr>
              <w:spacing w:before="120"/>
              <w:jc w:val="both"/>
              <w:rPr>
                <w:sz w:val="22"/>
                <w:szCs w:val="22"/>
              </w:rPr>
            </w:pPr>
            <w:r w:rsidRPr="00AC1FB5">
              <w:rPr>
                <w:sz w:val="22"/>
                <w:szCs w:val="22"/>
              </w:rPr>
              <w:t>- Tài liệu kiểm chứng khác (nếu có);</w:t>
            </w:r>
          </w:p>
          <w:p w:rsidR="006A37CF" w:rsidRPr="00AC1FB5" w:rsidRDefault="006A37CF" w:rsidP="00AC1FB5">
            <w:pPr>
              <w:jc w:val="both"/>
              <w:outlineLvl w:val="0"/>
              <w:rPr>
                <w:noProof w:val="0"/>
                <w:color w:val="000000"/>
                <w:sz w:val="22"/>
                <w:szCs w:val="22"/>
                <w:lang w:val="en-US"/>
              </w:rPr>
            </w:pPr>
            <w:r w:rsidRPr="00AC1FB5">
              <w:rPr>
                <w:sz w:val="22"/>
                <w:szCs w:val="22"/>
              </w:rPr>
              <w:t>-</w:t>
            </w:r>
            <w:r w:rsidRPr="00AC1FB5">
              <w:rPr>
                <w:noProof w:val="0"/>
                <w:color w:val="000000"/>
                <w:sz w:val="22"/>
                <w:szCs w:val="22"/>
                <w:lang w:val="en-US"/>
              </w:rPr>
              <w:t xml:space="preserve"> Kết quả theo dõi, kiểm tra của Sở Thông tin và Truyền thông (do Sở Thông tin và Truyền thông cung cấp).</w:t>
            </w:r>
          </w:p>
        </w:tc>
      </w:tr>
      <w:tr w:rsidR="006A37CF" w:rsidRPr="00831A5C" w:rsidTr="00944A0B">
        <w:trPr>
          <w:trHeight w:val="990"/>
        </w:trPr>
        <w:tc>
          <w:tcPr>
            <w:tcW w:w="709" w:type="dxa"/>
            <w:shd w:val="clear" w:color="auto" w:fill="auto"/>
            <w:noWrap/>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lastRenderedPageBreak/>
              <w:t>61</w:t>
            </w:r>
          </w:p>
        </w:tc>
        <w:tc>
          <w:tcPr>
            <w:tcW w:w="1584" w:type="dxa"/>
            <w:shd w:val="clear" w:color="auto" w:fill="auto"/>
            <w:vAlign w:val="center"/>
            <w:hideMark/>
          </w:tcPr>
          <w:p w:rsidR="006A37CF" w:rsidRPr="00AC1FB5" w:rsidRDefault="006A37CF" w:rsidP="00AC1FB5">
            <w:pPr>
              <w:jc w:val="both"/>
              <w:outlineLvl w:val="0"/>
              <w:rPr>
                <w:noProof w:val="0"/>
                <w:color w:val="000000"/>
                <w:sz w:val="22"/>
                <w:szCs w:val="22"/>
                <w:lang w:val="en-US"/>
              </w:rPr>
            </w:pPr>
            <w:r w:rsidRPr="00AC1FB5">
              <w:rPr>
                <w:noProof w:val="0"/>
                <w:color w:val="000000"/>
                <w:sz w:val="22"/>
                <w:szCs w:val="22"/>
                <w:lang w:val="en-US"/>
              </w:rPr>
              <w:t>TCTP 7.4.1-Công bố hệ thống quản lý chất lượng phù hợp Tiêu chuẩn quốc gia TCVN ISO 9001, của cơ quan, các đơn vị trực thuộc (nếu có)</w:t>
            </w:r>
          </w:p>
        </w:tc>
        <w:tc>
          <w:tcPr>
            <w:tcW w:w="5078" w:type="dxa"/>
            <w:shd w:val="clear" w:color="auto" w:fill="auto"/>
            <w:noWrap/>
            <w:vAlign w:val="center"/>
            <w:hideMark/>
          </w:tcPr>
          <w:p w:rsidR="006A37CF" w:rsidRPr="00AC1FB5" w:rsidRDefault="006A37CF" w:rsidP="00AC1FB5">
            <w:pPr>
              <w:spacing w:before="120"/>
              <w:jc w:val="both"/>
              <w:rPr>
                <w:iCs/>
                <w:noProof w:val="0"/>
                <w:color w:val="000000"/>
                <w:sz w:val="22"/>
                <w:szCs w:val="22"/>
                <w:lang w:val="en-US"/>
              </w:rPr>
            </w:pPr>
            <w:r w:rsidRPr="00AC1FB5">
              <w:rPr>
                <w:iCs/>
                <w:noProof w:val="0"/>
                <w:color w:val="000000"/>
                <w:sz w:val="22"/>
                <w:szCs w:val="22"/>
                <w:lang w:val="en-US"/>
              </w:rPr>
              <w:t xml:space="preserve">- Đúng quy định và đầy đủ thì điểm đánh giá là </w:t>
            </w:r>
          </w:p>
          <w:p w:rsidR="006A37CF" w:rsidRPr="00AC1FB5" w:rsidRDefault="006A37CF" w:rsidP="00AC1FB5">
            <w:pPr>
              <w:jc w:val="both"/>
              <w:outlineLvl w:val="0"/>
              <w:rPr>
                <w:noProof w:val="0"/>
                <w:color w:val="000000"/>
                <w:sz w:val="22"/>
                <w:szCs w:val="22"/>
                <w:lang w:val="en-US"/>
              </w:rPr>
            </w:pPr>
            <w:r w:rsidRPr="00AC1FB5">
              <w:rPr>
                <w:sz w:val="22"/>
                <w:szCs w:val="22"/>
              </w:rPr>
              <w:t xml:space="preserve">- </w:t>
            </w:r>
            <w:r w:rsidRPr="00AC1FB5">
              <w:rPr>
                <w:iCs/>
                <w:noProof w:val="0"/>
                <w:color w:val="000000"/>
                <w:sz w:val="22"/>
                <w:szCs w:val="22"/>
                <w:lang w:val="en-US"/>
              </w:rPr>
              <w:t>Không đúng quy định, không đầy đủ: 0</w:t>
            </w:r>
          </w:p>
        </w:tc>
        <w:tc>
          <w:tcPr>
            <w:tcW w:w="2551" w:type="dxa"/>
          </w:tcPr>
          <w:p w:rsidR="006A37CF" w:rsidRPr="00AC1FB5" w:rsidRDefault="006A37CF" w:rsidP="00AC1FB5">
            <w:pPr>
              <w:spacing w:before="120"/>
              <w:jc w:val="both"/>
              <w:rPr>
                <w:sz w:val="22"/>
                <w:szCs w:val="22"/>
              </w:rPr>
            </w:pPr>
            <w:r w:rsidRPr="00AC1FB5">
              <w:rPr>
                <w:sz w:val="22"/>
                <w:szCs w:val="22"/>
                <w:lang w:val="en-US"/>
              </w:rPr>
              <w:t xml:space="preserve">- </w:t>
            </w:r>
            <w:r w:rsidRPr="00AC1FB5">
              <w:rPr>
                <w:sz w:val="22"/>
                <w:szCs w:val="22"/>
              </w:rPr>
              <w:t>Các quyết định công bố ISO.</w:t>
            </w:r>
          </w:p>
          <w:p w:rsidR="006A37CF" w:rsidRPr="00AC1FB5" w:rsidRDefault="006A37CF" w:rsidP="00AC1FB5">
            <w:pPr>
              <w:jc w:val="both"/>
              <w:outlineLvl w:val="0"/>
              <w:rPr>
                <w:noProof w:val="0"/>
                <w:color w:val="000000"/>
                <w:sz w:val="22"/>
                <w:szCs w:val="22"/>
                <w:lang w:val="en-US"/>
              </w:rPr>
            </w:pPr>
            <w:r w:rsidRPr="00AC1FB5">
              <w:rPr>
                <w:sz w:val="22"/>
                <w:szCs w:val="22"/>
              </w:rPr>
              <w:t>- Kết quả theo dõi, kiểm tra do Sở Khoa học và Công nghệ cung cấp.</w:t>
            </w:r>
          </w:p>
        </w:tc>
      </w:tr>
      <w:tr w:rsidR="006A37CF" w:rsidRPr="00831A5C" w:rsidTr="00944A0B">
        <w:trPr>
          <w:trHeight w:val="990"/>
        </w:trPr>
        <w:tc>
          <w:tcPr>
            <w:tcW w:w="709" w:type="dxa"/>
            <w:shd w:val="clear" w:color="auto" w:fill="auto"/>
            <w:noWrap/>
            <w:vAlign w:val="center"/>
            <w:hideMark/>
          </w:tcPr>
          <w:p w:rsidR="006A37CF" w:rsidRPr="00AC1FB5" w:rsidRDefault="006A37CF" w:rsidP="00AC1FB5">
            <w:pPr>
              <w:jc w:val="both"/>
              <w:rPr>
                <w:noProof w:val="0"/>
                <w:color w:val="000000"/>
                <w:sz w:val="22"/>
                <w:szCs w:val="22"/>
                <w:lang w:val="en-US"/>
              </w:rPr>
            </w:pPr>
            <w:r w:rsidRPr="00AC1FB5">
              <w:rPr>
                <w:noProof w:val="0"/>
                <w:color w:val="000000"/>
                <w:sz w:val="22"/>
                <w:szCs w:val="22"/>
                <w:lang w:val="en-US"/>
              </w:rPr>
              <w:t>62</w:t>
            </w:r>
          </w:p>
        </w:tc>
        <w:tc>
          <w:tcPr>
            <w:tcW w:w="1584" w:type="dxa"/>
            <w:shd w:val="clear" w:color="auto" w:fill="auto"/>
            <w:vAlign w:val="center"/>
            <w:hideMark/>
          </w:tcPr>
          <w:p w:rsidR="006A37CF" w:rsidRPr="00AC1FB5" w:rsidRDefault="006A37CF" w:rsidP="00AC1FB5">
            <w:pPr>
              <w:jc w:val="both"/>
              <w:rPr>
                <w:noProof w:val="0"/>
                <w:color w:val="000000"/>
                <w:sz w:val="22"/>
                <w:szCs w:val="22"/>
                <w:lang w:val="en-US"/>
              </w:rPr>
            </w:pPr>
            <w:r w:rsidRPr="00AC1FB5">
              <w:rPr>
                <w:noProof w:val="0"/>
                <w:color w:val="000000"/>
                <w:sz w:val="22"/>
                <w:szCs w:val="22"/>
                <w:lang w:val="en-US"/>
              </w:rPr>
              <w:t>TCTP 7.4.2-Thực hiện đúng việc duy trì, cải tiến Hệ thống quản lý chất lượng theo quy định của cơ quan, các đơn vị trực thuộc (nếu có)</w:t>
            </w:r>
          </w:p>
        </w:tc>
        <w:tc>
          <w:tcPr>
            <w:tcW w:w="5078" w:type="dxa"/>
            <w:shd w:val="clear" w:color="auto" w:fill="auto"/>
            <w:noWrap/>
            <w:vAlign w:val="center"/>
            <w:hideMark/>
          </w:tcPr>
          <w:p w:rsidR="006A37CF" w:rsidRPr="00AC1FB5" w:rsidRDefault="006A37CF" w:rsidP="00AC1FB5">
            <w:pPr>
              <w:spacing w:before="120"/>
              <w:jc w:val="both"/>
              <w:rPr>
                <w:sz w:val="22"/>
                <w:szCs w:val="22"/>
              </w:rPr>
            </w:pPr>
            <w:r w:rsidRPr="00AC1FB5">
              <w:rPr>
                <w:sz w:val="22"/>
                <w:szCs w:val="22"/>
              </w:rPr>
              <w:t>- Yêu cầu: Các cơ quan đã công bố ISO phải tổ chức thực hiện, duy trì và cải tiến quy trình ISO theo đúng quy định của Chính phủ, Thủ tướng Chính phủ.</w:t>
            </w:r>
          </w:p>
          <w:p w:rsidR="006A37CF" w:rsidRPr="00AC1FB5" w:rsidRDefault="006A37CF" w:rsidP="00AC1FB5">
            <w:pPr>
              <w:spacing w:before="120"/>
              <w:jc w:val="both"/>
              <w:rPr>
                <w:sz w:val="22"/>
                <w:szCs w:val="22"/>
              </w:rPr>
            </w:pPr>
            <w:r w:rsidRPr="00AC1FB5">
              <w:rPr>
                <w:sz w:val="22"/>
                <w:szCs w:val="22"/>
              </w:rPr>
              <w:t xml:space="preserve">+ </w:t>
            </w:r>
            <w:r w:rsidRPr="00AC1FB5">
              <w:rPr>
                <w:iCs/>
                <w:noProof w:val="0"/>
                <w:color w:val="000000"/>
                <w:sz w:val="22"/>
                <w:szCs w:val="22"/>
                <w:lang w:val="en-US"/>
              </w:rPr>
              <w:t xml:space="preserve">Có thực hiện và đúng quy định </w:t>
            </w:r>
            <w:r w:rsidRPr="00AC1FB5">
              <w:rPr>
                <w:sz w:val="22"/>
                <w:szCs w:val="22"/>
              </w:rPr>
              <w:t>thì điểm đánh giá là 0.5;</w:t>
            </w:r>
          </w:p>
          <w:p w:rsidR="006A37CF" w:rsidRPr="00AC1FB5" w:rsidRDefault="006A37CF" w:rsidP="00AC1FB5">
            <w:pPr>
              <w:jc w:val="both"/>
              <w:rPr>
                <w:noProof w:val="0"/>
                <w:color w:val="000000"/>
                <w:sz w:val="22"/>
                <w:szCs w:val="22"/>
                <w:lang w:val="en-US"/>
              </w:rPr>
            </w:pPr>
            <w:r w:rsidRPr="00AC1FB5">
              <w:rPr>
                <w:iCs/>
                <w:noProof w:val="0"/>
                <w:color w:val="000000"/>
                <w:sz w:val="22"/>
                <w:szCs w:val="22"/>
                <w:lang w:val="en-US"/>
              </w:rPr>
              <w:t>+ Không thực hiện, không đầy đủ: 0</w:t>
            </w:r>
          </w:p>
        </w:tc>
        <w:tc>
          <w:tcPr>
            <w:tcW w:w="2551" w:type="dxa"/>
          </w:tcPr>
          <w:p w:rsidR="006A37CF" w:rsidRPr="00AC1FB5" w:rsidRDefault="006A37CF" w:rsidP="00AC1FB5">
            <w:pPr>
              <w:jc w:val="both"/>
              <w:rPr>
                <w:noProof w:val="0"/>
                <w:color w:val="000000"/>
                <w:sz w:val="22"/>
                <w:szCs w:val="22"/>
                <w:lang w:val="en-US"/>
              </w:rPr>
            </w:pPr>
            <w:r w:rsidRPr="00AC1FB5">
              <w:rPr>
                <w:noProof w:val="0"/>
                <w:color w:val="000000"/>
                <w:sz w:val="22"/>
                <w:szCs w:val="22"/>
                <w:lang w:val="en-US"/>
              </w:rPr>
              <w:t xml:space="preserve">Báo cáo kết quả ISO </w:t>
            </w:r>
          </w:p>
          <w:p w:rsidR="006A37CF" w:rsidRPr="00AC1FB5" w:rsidRDefault="006A37CF" w:rsidP="00AC1FB5">
            <w:pPr>
              <w:jc w:val="both"/>
              <w:rPr>
                <w:noProof w:val="0"/>
                <w:color w:val="000000"/>
                <w:sz w:val="22"/>
                <w:szCs w:val="22"/>
                <w:lang w:val="en-US"/>
              </w:rPr>
            </w:pPr>
            <w:r w:rsidRPr="00AC1FB5">
              <w:rPr>
                <w:sz w:val="22"/>
                <w:szCs w:val="22"/>
              </w:rPr>
              <w:t>- Kết quả theo dõi, kiểm tra do Sở Khoa học và Công nghệ cung cấp.</w:t>
            </w:r>
          </w:p>
        </w:tc>
      </w:tr>
    </w:tbl>
    <w:p w:rsidR="00317822" w:rsidRDefault="00317822" w:rsidP="00F852DC">
      <w:pPr>
        <w:spacing w:before="120"/>
        <w:jc w:val="center"/>
        <w:rPr>
          <w:b/>
          <w:sz w:val="26"/>
          <w:szCs w:val="26"/>
        </w:rPr>
      </w:pPr>
      <w:bookmarkStart w:id="4" w:name="chuong_pl_2"/>
    </w:p>
    <w:p w:rsidR="00317822" w:rsidRDefault="00317822">
      <w:pPr>
        <w:spacing w:after="200" w:line="276" w:lineRule="auto"/>
        <w:rPr>
          <w:b/>
          <w:sz w:val="26"/>
          <w:szCs w:val="26"/>
        </w:rPr>
      </w:pPr>
      <w:r>
        <w:rPr>
          <w:b/>
          <w:sz w:val="26"/>
          <w:szCs w:val="26"/>
        </w:rPr>
        <w:br w:type="page"/>
      </w:r>
    </w:p>
    <w:p w:rsidR="00A355CE" w:rsidRPr="003674EB" w:rsidRDefault="00A355CE" w:rsidP="00F852DC">
      <w:pPr>
        <w:spacing w:before="120"/>
        <w:jc w:val="center"/>
        <w:rPr>
          <w:b/>
          <w:sz w:val="26"/>
          <w:szCs w:val="26"/>
        </w:rPr>
      </w:pPr>
      <w:r w:rsidRPr="003674EB">
        <w:rPr>
          <w:b/>
          <w:sz w:val="26"/>
          <w:szCs w:val="26"/>
        </w:rPr>
        <w:lastRenderedPageBreak/>
        <w:t>PHỤ LỤC 2</w:t>
      </w:r>
      <w:bookmarkEnd w:id="4"/>
    </w:p>
    <w:p w:rsidR="00A355CE" w:rsidRPr="003674EB" w:rsidRDefault="00B81955" w:rsidP="00F852DC">
      <w:pPr>
        <w:spacing w:before="120"/>
        <w:jc w:val="center"/>
        <w:rPr>
          <w:i/>
          <w:sz w:val="26"/>
          <w:szCs w:val="26"/>
        </w:rPr>
      </w:pPr>
      <w:bookmarkStart w:id="5" w:name="chuong_pl_2_name"/>
      <w:r w:rsidRPr="003674EB">
        <w:rPr>
          <w:b/>
          <w:sz w:val="26"/>
          <w:szCs w:val="26"/>
        </w:rPr>
        <w:t xml:space="preserve">MẪU </w:t>
      </w:r>
      <w:r w:rsidRPr="003674EB">
        <w:rPr>
          <w:b/>
          <w:bCs/>
          <w:sz w:val="26"/>
          <w:szCs w:val="26"/>
          <w:lang w:val="pt-BR"/>
        </w:rPr>
        <w:t>BÁO CÁO TỰ ĐÁNH GIÁ, CHẤM ĐIỂM TIÊU CHÍ, TIÊU CHÍ THÀNH PHẦN CHỈ SỐ CẢI CÁCH HÀNH CHÍNH NĂM 2019</w:t>
      </w:r>
      <w:bookmarkEnd w:id="5"/>
      <w:r w:rsidR="00A355CE" w:rsidRPr="003674EB">
        <w:rPr>
          <w:sz w:val="26"/>
          <w:szCs w:val="26"/>
        </w:rPr>
        <w:br/>
      </w:r>
      <w:r w:rsidR="00A355CE" w:rsidRPr="003674EB">
        <w:rPr>
          <w:i/>
          <w:sz w:val="26"/>
          <w:szCs w:val="26"/>
        </w:rPr>
        <w:t>(Kèm theo Công văn</w:t>
      </w:r>
      <w:r w:rsidR="00A256BC">
        <w:rPr>
          <w:i/>
          <w:sz w:val="26"/>
          <w:szCs w:val="26"/>
        </w:rPr>
        <w:t xml:space="preserve"> số </w:t>
      </w:r>
      <w:r w:rsidR="00A256BC">
        <w:rPr>
          <w:i/>
          <w:sz w:val="26"/>
          <w:szCs w:val="26"/>
          <w:lang w:val="en-US"/>
        </w:rPr>
        <w:t>2075</w:t>
      </w:r>
      <w:r w:rsidRPr="003674EB">
        <w:rPr>
          <w:i/>
          <w:sz w:val="26"/>
          <w:szCs w:val="26"/>
        </w:rPr>
        <w:t xml:space="preserve">/SNV-CCHC ngày  </w:t>
      </w:r>
      <w:r w:rsidR="00A256BC">
        <w:rPr>
          <w:i/>
          <w:sz w:val="26"/>
          <w:szCs w:val="26"/>
          <w:lang w:val="en-US"/>
        </w:rPr>
        <w:t>16</w:t>
      </w:r>
      <w:r w:rsidR="00A256BC">
        <w:rPr>
          <w:i/>
          <w:sz w:val="26"/>
          <w:szCs w:val="26"/>
        </w:rPr>
        <w:t>/</w:t>
      </w:r>
      <w:r w:rsidR="00A256BC">
        <w:rPr>
          <w:i/>
          <w:sz w:val="26"/>
          <w:szCs w:val="26"/>
          <w:lang w:val="en-US"/>
        </w:rPr>
        <w:t>12</w:t>
      </w:r>
      <w:r w:rsidRPr="003674EB">
        <w:rPr>
          <w:i/>
          <w:sz w:val="26"/>
          <w:szCs w:val="26"/>
        </w:rPr>
        <w:t>/2019 của Sở</w:t>
      </w:r>
      <w:r w:rsidR="00A355CE" w:rsidRPr="003674EB">
        <w:rPr>
          <w:i/>
          <w:sz w:val="26"/>
          <w:szCs w:val="26"/>
        </w:rPr>
        <w:t xml:space="preserve"> Nội vụ)</w:t>
      </w:r>
    </w:p>
    <w:p w:rsidR="00B81955" w:rsidRPr="00B81955" w:rsidRDefault="00B81955" w:rsidP="00B81955">
      <w:pPr>
        <w:spacing w:before="120"/>
        <w:rPr>
          <w:sz w:val="26"/>
          <w:szCs w:val="26"/>
        </w:rPr>
      </w:pPr>
    </w:p>
    <w:tbl>
      <w:tblPr>
        <w:tblW w:w="0" w:type="auto"/>
        <w:tblCellMar>
          <w:left w:w="0" w:type="dxa"/>
          <w:right w:w="0" w:type="dxa"/>
        </w:tblCellMar>
        <w:tblLook w:val="0000" w:firstRow="0" w:lastRow="0" w:firstColumn="0" w:lastColumn="0" w:noHBand="0" w:noVBand="0"/>
      </w:tblPr>
      <w:tblGrid>
        <w:gridCol w:w="3348"/>
        <w:gridCol w:w="6000"/>
      </w:tblGrid>
      <w:tr w:rsidR="00B81955" w:rsidRPr="008D2B7A" w:rsidTr="008F06B9">
        <w:tc>
          <w:tcPr>
            <w:tcW w:w="3348" w:type="dxa"/>
            <w:tcMar>
              <w:top w:w="0" w:type="dxa"/>
              <w:left w:w="108" w:type="dxa"/>
              <w:bottom w:w="0" w:type="dxa"/>
              <w:right w:w="108" w:type="dxa"/>
            </w:tcMar>
          </w:tcPr>
          <w:p w:rsidR="00B81955" w:rsidRDefault="00B81955" w:rsidP="008F06B9">
            <w:pPr>
              <w:spacing w:before="120"/>
              <w:jc w:val="center"/>
              <w:rPr>
                <w:b/>
                <w:bCs/>
              </w:rPr>
            </w:pPr>
            <w:r w:rsidRPr="00B81955">
              <w:rPr>
                <w:bCs/>
              </w:rPr>
              <w:t>UBND .……..</w:t>
            </w:r>
          </w:p>
          <w:p w:rsidR="00B81955" w:rsidRPr="008D2B7A" w:rsidRDefault="00B81955" w:rsidP="00B81955">
            <w:pPr>
              <w:spacing w:before="120"/>
              <w:jc w:val="center"/>
            </w:pPr>
            <w:r>
              <w:rPr>
                <w:b/>
                <w:bCs/>
                <w:lang w:val="en-US"/>
              </w:rPr>
              <mc:AlternateContent>
                <mc:Choice Requires="wps">
                  <w:drawing>
                    <wp:anchor distT="0" distB="0" distL="114300" distR="114300" simplePos="0" relativeHeight="251736064" behindDoc="0" locked="0" layoutInCell="1" allowOverlap="1">
                      <wp:simplePos x="0" y="0"/>
                      <wp:positionH relativeFrom="column">
                        <wp:posOffset>826734</wp:posOffset>
                      </wp:positionH>
                      <wp:positionV relativeFrom="paragraph">
                        <wp:posOffset>298306</wp:posOffset>
                      </wp:positionV>
                      <wp:extent cx="284672"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2846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06C97D9" id="Straight Connector 13"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65.1pt,23.5pt" to="8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" strokecolor="#4579b8 [3044]"/>
                  </w:pict>
                </mc:Fallback>
              </mc:AlternateContent>
            </w:r>
            <w:r>
              <w:rPr>
                <w:b/>
                <w:bCs/>
                <w:lang w:val="en-US"/>
              </w:rPr>
              <w:t>SỞ…..</w:t>
            </w:r>
            <w:r w:rsidRPr="008D2B7A">
              <w:rPr>
                <w:b/>
                <w:bCs/>
              </w:rPr>
              <w:br/>
            </w:r>
          </w:p>
        </w:tc>
        <w:tc>
          <w:tcPr>
            <w:tcW w:w="6000" w:type="dxa"/>
            <w:tcMar>
              <w:top w:w="0" w:type="dxa"/>
              <w:left w:w="108" w:type="dxa"/>
              <w:bottom w:w="0" w:type="dxa"/>
              <w:right w:w="108" w:type="dxa"/>
            </w:tcMar>
          </w:tcPr>
          <w:p w:rsidR="00B81955" w:rsidRPr="008D2B7A" w:rsidRDefault="00B81955" w:rsidP="008F06B9">
            <w:pPr>
              <w:spacing w:before="120"/>
              <w:jc w:val="center"/>
            </w:pPr>
            <w:r w:rsidRPr="008D2B7A">
              <w:rPr>
                <w:b/>
                <w:bCs/>
                <w:sz w:val="26"/>
                <w:lang w:val="en-US"/>
              </w:rPr>
              <mc:AlternateContent>
                <mc:Choice Requires="wps">
                  <w:drawing>
                    <wp:anchor distT="0" distB="0" distL="114300" distR="114300" simplePos="0" relativeHeight="251735040" behindDoc="0" locked="0" layoutInCell="1" allowOverlap="1" wp14:anchorId="5859C7DA" wp14:editId="0754E7B7">
                      <wp:simplePos x="0" y="0"/>
                      <wp:positionH relativeFrom="column">
                        <wp:posOffset>769620</wp:posOffset>
                      </wp:positionH>
                      <wp:positionV relativeFrom="paragraph">
                        <wp:posOffset>511810</wp:posOffset>
                      </wp:positionV>
                      <wp:extent cx="2133600" cy="0"/>
                      <wp:effectExtent l="7620" t="12065" r="11430" b="698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A0B6B8" id="Line 6"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pt,40.3pt" to="228.6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0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"/>
                  </w:pict>
                </mc:Fallback>
              </mc:AlternateContent>
            </w:r>
            <w:r w:rsidRPr="008D2B7A">
              <w:rPr>
                <w:b/>
                <w:bCs/>
                <w:sz w:val="26"/>
              </w:rPr>
              <w:t>CỘNG HÒA XÃ HỘI CHỦ NGHĨA VIỆT NAM</w:t>
            </w:r>
            <w:r w:rsidRPr="008D2B7A">
              <w:rPr>
                <w:b/>
                <w:bCs/>
              </w:rPr>
              <w:br/>
              <w:t>Độc lập - Tự do - Hạnh phúc</w:t>
            </w:r>
            <w:r w:rsidRPr="008D2B7A">
              <w:rPr>
                <w:b/>
                <w:bCs/>
              </w:rPr>
              <w:br/>
            </w:r>
          </w:p>
        </w:tc>
      </w:tr>
      <w:tr w:rsidR="00B81955" w:rsidRPr="008D2B7A" w:rsidTr="008F06B9">
        <w:tc>
          <w:tcPr>
            <w:tcW w:w="3348" w:type="dxa"/>
            <w:tcMar>
              <w:top w:w="0" w:type="dxa"/>
              <w:left w:w="108" w:type="dxa"/>
              <w:bottom w:w="0" w:type="dxa"/>
              <w:right w:w="108" w:type="dxa"/>
            </w:tcMar>
          </w:tcPr>
          <w:p w:rsidR="00B81955" w:rsidRPr="008D2B7A" w:rsidRDefault="00B81955" w:rsidP="008F06B9">
            <w:pPr>
              <w:spacing w:before="120"/>
              <w:jc w:val="center"/>
            </w:pPr>
            <w:r w:rsidRPr="008D2B7A">
              <w:rPr>
                <w:b/>
                <w:bCs/>
              </w:rPr>
              <w:t> </w:t>
            </w:r>
          </w:p>
        </w:tc>
        <w:tc>
          <w:tcPr>
            <w:tcW w:w="6000" w:type="dxa"/>
            <w:tcMar>
              <w:top w:w="0" w:type="dxa"/>
              <w:left w:w="108" w:type="dxa"/>
              <w:bottom w:w="0" w:type="dxa"/>
              <w:right w:w="108" w:type="dxa"/>
            </w:tcMar>
          </w:tcPr>
          <w:p w:rsidR="00B81955" w:rsidRPr="008D2B7A" w:rsidRDefault="00B81955" w:rsidP="00B81955">
            <w:pPr>
              <w:spacing w:before="120"/>
              <w:jc w:val="center"/>
            </w:pPr>
            <w:r w:rsidRPr="008D2B7A">
              <w:rPr>
                <w:i/>
                <w:iCs/>
                <w:sz w:val="26"/>
              </w:rPr>
              <w:t xml:space="preserve">………, ngày       tháng 12 năm </w:t>
            </w:r>
            <w:r w:rsidRPr="008D2B7A">
              <w:rPr>
                <w:i/>
                <w:iCs/>
              </w:rPr>
              <w:t>2019</w:t>
            </w:r>
          </w:p>
        </w:tc>
      </w:tr>
    </w:tbl>
    <w:p w:rsidR="00B81955" w:rsidRPr="008D2B7A" w:rsidRDefault="00B81955" w:rsidP="00B81955">
      <w:pPr>
        <w:spacing w:before="120"/>
        <w:jc w:val="center"/>
      </w:pPr>
      <w:r w:rsidRPr="008D2B7A">
        <w:rPr>
          <w:b/>
          <w:bCs/>
        </w:rPr>
        <w:t>BÁO CÁO</w:t>
      </w:r>
    </w:p>
    <w:p w:rsidR="00B81955" w:rsidRPr="008D2B7A" w:rsidRDefault="00B81955" w:rsidP="00B81955">
      <w:pPr>
        <w:spacing w:before="120"/>
        <w:jc w:val="center"/>
        <w:rPr>
          <w:b/>
          <w:bCs/>
        </w:rPr>
      </w:pPr>
      <w:r w:rsidRPr="008D2B7A">
        <w:rPr>
          <w:b/>
          <w:bCs/>
        </w:rPr>
        <w:t xml:space="preserve">Về tự đánh giá, chấm điểm tiêu chí, tiêu chí thành phần </w:t>
      </w:r>
    </w:p>
    <w:p w:rsidR="00B81955" w:rsidRPr="008D2B7A" w:rsidRDefault="00B81955" w:rsidP="00B81955">
      <w:pPr>
        <w:jc w:val="center"/>
      </w:pPr>
      <w:r w:rsidRPr="008D2B7A">
        <w:rPr>
          <w:b/>
          <w:bCs/>
        </w:rPr>
        <w:t>Chỉ số cải cách hành chính năm 2019</w:t>
      </w:r>
    </w:p>
    <w:p w:rsidR="00B81955" w:rsidRPr="008D2B7A" w:rsidRDefault="00B81955" w:rsidP="00B81955">
      <w:pPr>
        <w:spacing w:before="120"/>
        <w:ind w:firstLine="720"/>
      </w:pPr>
      <w:r w:rsidRPr="008D2B7A">
        <w:t>Sở … gửi Sở Nội vụ Báo cáo về tự đánh giá, chấm điểm tiêu chí, tiêu chí thành phần Chỉ số cải cách hành chính của ….. với các nội dung chính như sau:</w:t>
      </w:r>
    </w:p>
    <w:p w:rsidR="00B81955" w:rsidRPr="008D2B7A" w:rsidRDefault="00B81955" w:rsidP="00B81955">
      <w:pPr>
        <w:spacing w:before="120"/>
        <w:ind w:firstLine="720"/>
      </w:pPr>
      <w:r w:rsidRPr="008D2B7A">
        <w:t>- Bảng tổng hợp kết quả tự đánh giá, chấm điểm tiêu chí, tiêu chí thành phần Chỉ số cải cách hành chính (gửi kèm theo).</w:t>
      </w:r>
    </w:p>
    <w:p w:rsidR="00B81955" w:rsidRPr="008D2B7A" w:rsidRDefault="00B81955" w:rsidP="00B81955">
      <w:pPr>
        <w:spacing w:before="120"/>
        <w:ind w:firstLine="720"/>
      </w:pPr>
      <w:r w:rsidRPr="008D2B7A">
        <w:t>- Các tài liệu kiểm chứng gửi kèm theo Bảng tổng hợp.</w:t>
      </w:r>
    </w:p>
    <w:p w:rsidR="00B81955" w:rsidRPr="008D2B7A" w:rsidRDefault="00B81955" w:rsidP="00B81955">
      <w:pPr>
        <w:spacing w:before="120"/>
        <w:ind w:firstLine="720"/>
      </w:pPr>
      <w:r w:rsidRPr="008D2B7A">
        <w:t>- Các đề xuất, kiến nghị của cơ quan, đơn vị (nếu có).</w:t>
      </w:r>
    </w:p>
    <w:p w:rsidR="00B81955" w:rsidRPr="008D2B7A" w:rsidRDefault="00B81955" w:rsidP="00B81955">
      <w:pPr>
        <w:spacing w:before="120"/>
        <w:ind w:firstLine="720"/>
        <w:rPr>
          <w:i/>
        </w:rPr>
      </w:pPr>
    </w:p>
    <w:tbl>
      <w:tblPr>
        <w:tblW w:w="0" w:type="auto"/>
        <w:tblInd w:w="468" w:type="dxa"/>
        <w:tblCellMar>
          <w:left w:w="0" w:type="dxa"/>
          <w:right w:w="0" w:type="dxa"/>
        </w:tblCellMar>
        <w:tblLook w:val="0000" w:firstRow="0" w:lastRow="0" w:firstColumn="0" w:lastColumn="0" w:noHBand="0" w:noVBand="0"/>
      </w:tblPr>
      <w:tblGrid>
        <w:gridCol w:w="4428"/>
        <w:gridCol w:w="4500"/>
      </w:tblGrid>
      <w:tr w:rsidR="00B81955" w:rsidRPr="008D2B7A" w:rsidTr="008F06B9">
        <w:tc>
          <w:tcPr>
            <w:tcW w:w="4428" w:type="dxa"/>
            <w:tcMar>
              <w:top w:w="0" w:type="dxa"/>
              <w:left w:w="108" w:type="dxa"/>
              <w:bottom w:w="0" w:type="dxa"/>
              <w:right w:w="108" w:type="dxa"/>
            </w:tcMar>
          </w:tcPr>
          <w:p w:rsidR="00B81955" w:rsidRPr="008D2B7A" w:rsidRDefault="00B81955" w:rsidP="008F06B9">
            <w:pPr>
              <w:spacing w:before="120"/>
            </w:pPr>
            <w:r w:rsidRPr="008D2B7A">
              <w:rPr>
                <w:sz w:val="16"/>
                <w:szCs w:val="16"/>
              </w:rPr>
              <w:t> </w:t>
            </w:r>
          </w:p>
          <w:p w:rsidR="00B81955" w:rsidRPr="008D2B7A" w:rsidRDefault="00B81955" w:rsidP="008F06B9">
            <w:pPr>
              <w:spacing w:before="120"/>
            </w:pPr>
            <w:r w:rsidRPr="00FE7A6B">
              <w:rPr>
                <w:b/>
                <w:bCs/>
                <w:i/>
                <w:iCs/>
                <w:sz w:val="24"/>
                <w:szCs w:val="24"/>
              </w:rPr>
              <w:t>Nơi nhận</w:t>
            </w:r>
            <w:r w:rsidRPr="00FE7A6B">
              <w:rPr>
                <w:b/>
                <w:bCs/>
                <w:i/>
                <w:iCs/>
                <w:sz w:val="22"/>
                <w:szCs w:val="22"/>
              </w:rPr>
              <w:t>:</w:t>
            </w:r>
            <w:r w:rsidRPr="00FE7A6B">
              <w:rPr>
                <w:b/>
                <w:bCs/>
                <w:i/>
                <w:iCs/>
                <w:sz w:val="22"/>
                <w:szCs w:val="22"/>
              </w:rPr>
              <w:br/>
            </w:r>
            <w:r w:rsidR="00376640">
              <w:rPr>
                <w:sz w:val="22"/>
                <w:szCs w:val="22"/>
              </w:rPr>
              <w:t>- Sở Nội vụ;</w:t>
            </w:r>
            <w:r w:rsidR="00376640">
              <w:rPr>
                <w:sz w:val="22"/>
                <w:szCs w:val="22"/>
              </w:rPr>
              <w:br/>
              <w:t>- Lưu: VT, ...</w:t>
            </w:r>
          </w:p>
        </w:tc>
        <w:tc>
          <w:tcPr>
            <w:tcW w:w="4500" w:type="dxa"/>
            <w:tcMar>
              <w:top w:w="0" w:type="dxa"/>
              <w:left w:w="108" w:type="dxa"/>
              <w:bottom w:w="0" w:type="dxa"/>
              <w:right w:w="108" w:type="dxa"/>
            </w:tcMar>
          </w:tcPr>
          <w:p w:rsidR="00B81955" w:rsidRPr="008D2B7A" w:rsidRDefault="00B81955" w:rsidP="00FE7A6B">
            <w:pPr>
              <w:spacing w:before="120"/>
              <w:jc w:val="center"/>
            </w:pPr>
            <w:r w:rsidRPr="008D2B7A">
              <w:rPr>
                <w:b/>
                <w:bCs/>
              </w:rPr>
              <w:t xml:space="preserve"> GIÁM ĐỐC</w:t>
            </w:r>
            <w:r w:rsidR="00FE7A6B" w:rsidRPr="008D2B7A">
              <w:rPr>
                <w:b/>
                <w:bCs/>
              </w:rPr>
              <w:t xml:space="preserve"> </w:t>
            </w:r>
            <w:r w:rsidRPr="008D2B7A">
              <w:rPr>
                <w:b/>
                <w:bCs/>
              </w:rPr>
              <w:br/>
            </w:r>
            <w:r w:rsidRPr="008D2B7A">
              <w:rPr>
                <w:i/>
                <w:iCs/>
              </w:rPr>
              <w:t>(ký tên, đóng dấu)</w:t>
            </w:r>
            <w:r w:rsidRPr="008D2B7A">
              <w:rPr>
                <w:i/>
                <w:iCs/>
              </w:rPr>
              <w:br/>
            </w:r>
          </w:p>
        </w:tc>
      </w:tr>
    </w:tbl>
    <w:p w:rsidR="00B81955" w:rsidRPr="008D2B7A" w:rsidRDefault="00B81955" w:rsidP="00B81955">
      <w:pPr>
        <w:rPr>
          <w:vanish/>
        </w:rPr>
      </w:pPr>
      <w:r w:rsidRPr="008D2B7A">
        <w:rPr>
          <w:vanish/>
        </w:rPr>
        <w:fldChar w:fldCharType="begin"/>
      </w:r>
      <w:r w:rsidRPr="008D2B7A">
        <w:rPr>
          <w:vanish/>
        </w:rPr>
        <w:instrText xml:space="preserve"> HYPERLINK "http://thuvienphapluat.vn/page/dangky.aspx?step=2&amp;type=free&amp;r=achive" \o "Đăng ký thành viên mới" </w:instrText>
      </w:r>
      <w:r w:rsidRPr="008D2B7A">
        <w:rPr>
          <w:vanish/>
        </w:rPr>
        <w:fldChar w:fldCharType="separate"/>
      </w:r>
    </w:p>
    <w:p w:rsidR="00B81955" w:rsidRPr="008D2B7A" w:rsidRDefault="00B81955" w:rsidP="00B81955">
      <w:r w:rsidRPr="008D2B7A">
        <w:rPr>
          <w:vanish/>
          <w:color w:val="0000FF"/>
          <w:u w:val="single"/>
        </w:rPr>
        <w:t>Nếu bạn chưa đăng ký thành viên</w:t>
      </w:r>
    </w:p>
    <w:p w:rsidR="00B81955" w:rsidRPr="008D2B7A" w:rsidRDefault="00B81955" w:rsidP="00B81955">
      <w:pPr>
        <w:rPr>
          <w:vanish/>
          <w:color w:val="0000FF"/>
          <w:u w:val="single"/>
        </w:rPr>
      </w:pPr>
      <w:r w:rsidRPr="008D2B7A">
        <w:rPr>
          <w:vanish/>
          <w:color w:val="0000FF"/>
          <w:u w:val="single"/>
        </w:rPr>
        <w:t xml:space="preserve">Hãy click vào đây để đăng ký và tra cứu hơn </w:t>
      </w:r>
    </w:p>
    <w:p w:rsidR="00B81955" w:rsidRPr="008D2B7A" w:rsidRDefault="00B81955" w:rsidP="00B81955">
      <w:pPr>
        <w:rPr>
          <w:vanish/>
          <w:color w:val="0000FF"/>
          <w:u w:val="single"/>
        </w:rPr>
      </w:pPr>
      <w:r w:rsidRPr="008D2B7A">
        <w:rPr>
          <w:vanish/>
          <w:color w:val="0000FF"/>
          <w:u w:val="single"/>
        </w:rPr>
        <w:t>185.000</w:t>
      </w:r>
    </w:p>
    <w:p w:rsidR="00B81955" w:rsidRPr="008D2B7A" w:rsidRDefault="00B81955" w:rsidP="00B81955">
      <w:pPr>
        <w:rPr>
          <w:vanish/>
          <w:color w:val="0000FF"/>
          <w:u w:val="single"/>
        </w:rPr>
      </w:pPr>
      <w:r w:rsidRPr="008D2B7A">
        <w:rPr>
          <w:vanish/>
          <w:color w:val="0000FF"/>
          <w:u w:val="single"/>
        </w:rPr>
        <w:t>Văn bản Pháp Luật hoàn toàn miễn phí</w:t>
      </w:r>
    </w:p>
    <w:p w:rsidR="00B81955" w:rsidRPr="008D2B7A" w:rsidRDefault="00B81955" w:rsidP="00B81955">
      <w:pPr>
        <w:rPr>
          <w:vanish/>
          <w:color w:val="0000FF"/>
          <w:u w:val="single"/>
        </w:rPr>
      </w:pPr>
      <w:r w:rsidRPr="008D2B7A">
        <w:rPr>
          <w:vanish/>
          <w:color w:val="0000FF"/>
          <w:u w:val="single"/>
        </w:rPr>
        <w:t>và để nhận email thông báo Văn bản mới hằng tuần</w:t>
      </w:r>
    </w:p>
    <w:p w:rsidR="004F7B8F" w:rsidRPr="004F7B8F" w:rsidRDefault="00B81955" w:rsidP="004F7B8F">
      <w:pPr>
        <w:rPr>
          <w:b/>
          <w:sz w:val="26"/>
          <w:szCs w:val="26"/>
          <w:lang w:val="en-US"/>
        </w:rPr>
      </w:pPr>
      <w:r w:rsidRPr="008D2B7A">
        <w:rPr>
          <w:vanish/>
        </w:rPr>
        <w:fldChar w:fldCharType="end"/>
      </w:r>
    </w:p>
    <w:p w:rsidR="004F7B8F" w:rsidRDefault="004F7B8F">
      <w:pPr>
        <w:spacing w:after="200" w:line="276" w:lineRule="auto"/>
        <w:rPr>
          <w:b/>
          <w:sz w:val="26"/>
          <w:szCs w:val="26"/>
        </w:rPr>
      </w:pPr>
      <w:r>
        <w:rPr>
          <w:b/>
          <w:sz w:val="26"/>
          <w:szCs w:val="26"/>
        </w:rPr>
        <w:br w:type="page"/>
      </w:r>
    </w:p>
    <w:p w:rsidR="008F06B9" w:rsidRPr="00376640" w:rsidRDefault="008F06B9" w:rsidP="004F7B8F">
      <w:pPr>
        <w:spacing w:before="120"/>
        <w:jc w:val="center"/>
        <w:rPr>
          <w:b/>
          <w:sz w:val="26"/>
          <w:szCs w:val="26"/>
          <w:lang w:val="en-US"/>
        </w:rPr>
      </w:pPr>
      <w:r w:rsidRPr="00376640">
        <w:rPr>
          <w:b/>
          <w:sz w:val="26"/>
          <w:szCs w:val="26"/>
        </w:rPr>
        <w:lastRenderedPageBreak/>
        <w:t>BẢNG TỔNG HỢP KẾT QUẢ TỰ ĐÁNH GIÁ, CHẤM ĐIỂM CÁC TIÊU CHÍ, TIÊU CHÍ THÀNH PHẦN CHỈ</w:t>
      </w:r>
      <w:r w:rsidR="007A3754" w:rsidRPr="00376640">
        <w:rPr>
          <w:b/>
          <w:sz w:val="26"/>
          <w:szCs w:val="26"/>
        </w:rPr>
        <w:t xml:space="preserve"> SỐ CẢI CÁCH HÀNH CHÍNH NĂM 2019</w:t>
      </w:r>
    </w:p>
    <w:tbl>
      <w:tblPr>
        <w:tblStyle w:val="TableGrid"/>
        <w:tblW w:w="9917" w:type="dxa"/>
        <w:tblLook w:val="04A0" w:firstRow="1" w:lastRow="0" w:firstColumn="1" w:lastColumn="0" w:noHBand="0" w:noVBand="1"/>
      </w:tblPr>
      <w:tblGrid>
        <w:gridCol w:w="1026"/>
        <w:gridCol w:w="4781"/>
        <w:gridCol w:w="1133"/>
        <w:gridCol w:w="2977"/>
      </w:tblGrid>
      <w:tr w:rsidR="008F06B9" w:rsidRPr="008F06B9" w:rsidTr="00943796">
        <w:trPr>
          <w:trHeight w:val="909"/>
        </w:trPr>
        <w:tc>
          <w:tcPr>
            <w:tcW w:w="1026" w:type="dxa"/>
            <w:noWrap/>
            <w:hideMark/>
          </w:tcPr>
          <w:p w:rsidR="008F06B9" w:rsidRPr="008F06B9" w:rsidRDefault="008F06B9" w:rsidP="008F06B9">
            <w:pPr>
              <w:rPr>
                <w:b/>
                <w:bCs/>
                <w:sz w:val="22"/>
                <w:szCs w:val="22"/>
                <w:lang w:val="en-US"/>
              </w:rPr>
            </w:pPr>
            <w:r w:rsidRPr="008F06B9">
              <w:rPr>
                <w:b/>
                <w:bCs/>
                <w:sz w:val="22"/>
                <w:szCs w:val="22"/>
              </w:rPr>
              <w:t>STT</w:t>
            </w:r>
          </w:p>
        </w:tc>
        <w:tc>
          <w:tcPr>
            <w:tcW w:w="4781" w:type="dxa"/>
            <w:hideMark/>
          </w:tcPr>
          <w:p w:rsidR="008F06B9" w:rsidRPr="008F06B9" w:rsidRDefault="008F06B9" w:rsidP="008F06B9">
            <w:pPr>
              <w:rPr>
                <w:b/>
                <w:bCs/>
                <w:sz w:val="22"/>
                <w:szCs w:val="22"/>
              </w:rPr>
            </w:pPr>
            <w:r w:rsidRPr="008F06B9">
              <w:rPr>
                <w:b/>
                <w:bCs/>
                <w:sz w:val="22"/>
                <w:szCs w:val="22"/>
                <w:lang w:val="en-US"/>
              </w:rPr>
              <w:t>Lĩnh vực/</w:t>
            </w:r>
            <w:r w:rsidRPr="008F06B9">
              <w:rPr>
                <w:b/>
                <w:bCs/>
                <w:sz w:val="22"/>
                <w:szCs w:val="22"/>
              </w:rPr>
              <w:t>Tiêu chí/Tiêu chí thành phần</w:t>
            </w:r>
          </w:p>
        </w:tc>
        <w:tc>
          <w:tcPr>
            <w:tcW w:w="1133" w:type="dxa"/>
            <w:hideMark/>
          </w:tcPr>
          <w:p w:rsidR="008F06B9" w:rsidRPr="008F06B9" w:rsidRDefault="008F06B9" w:rsidP="008F06B9">
            <w:pPr>
              <w:rPr>
                <w:b/>
                <w:bCs/>
                <w:sz w:val="22"/>
                <w:szCs w:val="22"/>
                <w:lang w:val="en-US"/>
              </w:rPr>
            </w:pPr>
            <w:r>
              <w:rPr>
                <w:b/>
                <w:bCs/>
                <w:sz w:val="22"/>
                <w:szCs w:val="22"/>
              </w:rPr>
              <w:t xml:space="preserve">Điểm </w:t>
            </w:r>
            <w:r>
              <w:rPr>
                <w:b/>
                <w:bCs/>
                <w:sz w:val="22"/>
                <w:szCs w:val="22"/>
                <w:lang w:val="en-US"/>
              </w:rPr>
              <w:t>tự đánh giá</w:t>
            </w:r>
          </w:p>
        </w:tc>
        <w:tc>
          <w:tcPr>
            <w:tcW w:w="2977" w:type="dxa"/>
          </w:tcPr>
          <w:p w:rsidR="008F06B9" w:rsidRPr="008F06B9" w:rsidRDefault="008F06B9" w:rsidP="008F06B9">
            <w:pPr>
              <w:spacing w:before="120"/>
              <w:jc w:val="center"/>
              <w:rPr>
                <w:b/>
                <w:sz w:val="22"/>
                <w:szCs w:val="22"/>
              </w:rPr>
            </w:pPr>
            <w:r w:rsidRPr="008F06B9">
              <w:rPr>
                <w:b/>
                <w:sz w:val="22"/>
                <w:szCs w:val="22"/>
              </w:rPr>
              <w:t>Tài liệu kiểm chứng</w:t>
            </w:r>
          </w:p>
          <w:p w:rsidR="008F06B9" w:rsidRPr="008F06B9" w:rsidRDefault="007A3754" w:rsidP="008F06B9">
            <w:pPr>
              <w:rPr>
                <w:b/>
                <w:bCs/>
                <w:sz w:val="22"/>
                <w:szCs w:val="22"/>
              </w:rPr>
            </w:pPr>
            <w:r>
              <w:rPr>
                <w:sz w:val="22"/>
                <w:szCs w:val="22"/>
              </w:rPr>
              <w:t>(S</w:t>
            </w:r>
            <w:r w:rsidR="008F06B9" w:rsidRPr="008F06B9">
              <w:rPr>
                <w:sz w:val="22"/>
                <w:szCs w:val="22"/>
              </w:rPr>
              <w:t>ố, kí hiệu và ngày ban hành của văn bản)</w:t>
            </w:r>
          </w:p>
        </w:tc>
      </w:tr>
      <w:tr w:rsidR="008F06B9" w:rsidRPr="008F06B9" w:rsidTr="00943796">
        <w:trPr>
          <w:trHeight w:val="495"/>
        </w:trPr>
        <w:tc>
          <w:tcPr>
            <w:tcW w:w="1026" w:type="dxa"/>
            <w:noWrap/>
            <w:hideMark/>
          </w:tcPr>
          <w:p w:rsidR="008F06B9" w:rsidRPr="008F06B9" w:rsidRDefault="008F06B9" w:rsidP="008F06B9">
            <w:pPr>
              <w:rPr>
                <w:b/>
                <w:bCs/>
                <w:sz w:val="22"/>
                <w:szCs w:val="22"/>
              </w:rPr>
            </w:pPr>
            <w:r w:rsidRPr="008F06B9">
              <w:rPr>
                <w:b/>
                <w:bCs/>
                <w:sz w:val="22"/>
                <w:szCs w:val="22"/>
              </w:rPr>
              <w:t>1</w:t>
            </w:r>
          </w:p>
        </w:tc>
        <w:tc>
          <w:tcPr>
            <w:tcW w:w="4781" w:type="dxa"/>
            <w:hideMark/>
          </w:tcPr>
          <w:p w:rsidR="008F06B9" w:rsidRPr="008F06B9" w:rsidRDefault="008F06B9">
            <w:pPr>
              <w:rPr>
                <w:b/>
                <w:bCs/>
                <w:sz w:val="22"/>
                <w:szCs w:val="22"/>
              </w:rPr>
            </w:pPr>
            <w:r w:rsidRPr="008F06B9">
              <w:rPr>
                <w:b/>
                <w:bCs/>
                <w:sz w:val="22"/>
                <w:szCs w:val="22"/>
              </w:rPr>
              <w:t>CÔNG TÁC CHỈ ĐẠO, ĐIỀU HÀNH CCHC</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540"/>
        </w:trPr>
        <w:tc>
          <w:tcPr>
            <w:tcW w:w="1026" w:type="dxa"/>
            <w:noWrap/>
            <w:hideMark/>
          </w:tcPr>
          <w:p w:rsidR="008F06B9" w:rsidRPr="008F06B9" w:rsidRDefault="008F06B9" w:rsidP="008F06B9">
            <w:pPr>
              <w:rPr>
                <w:b/>
                <w:bCs/>
                <w:sz w:val="22"/>
                <w:szCs w:val="22"/>
              </w:rPr>
            </w:pPr>
            <w:r w:rsidRPr="008F06B9">
              <w:rPr>
                <w:b/>
                <w:bCs/>
                <w:sz w:val="22"/>
                <w:szCs w:val="22"/>
              </w:rPr>
              <w:t>1.1</w:t>
            </w:r>
          </w:p>
        </w:tc>
        <w:tc>
          <w:tcPr>
            <w:tcW w:w="4781" w:type="dxa"/>
            <w:hideMark/>
          </w:tcPr>
          <w:p w:rsidR="008F06B9" w:rsidRPr="008F06B9" w:rsidRDefault="008F06B9" w:rsidP="008F06B9">
            <w:pPr>
              <w:rPr>
                <w:b/>
                <w:bCs/>
                <w:i/>
                <w:iCs/>
                <w:sz w:val="22"/>
                <w:szCs w:val="22"/>
              </w:rPr>
            </w:pPr>
            <w:r w:rsidRPr="008F06B9">
              <w:rPr>
                <w:b/>
                <w:bCs/>
                <w:i/>
                <w:iCs/>
                <w:sz w:val="22"/>
                <w:szCs w:val="22"/>
              </w:rPr>
              <w:t>Kế hoạch CCHC năm</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600"/>
        </w:trPr>
        <w:tc>
          <w:tcPr>
            <w:tcW w:w="1026" w:type="dxa"/>
            <w:noWrap/>
            <w:hideMark/>
          </w:tcPr>
          <w:p w:rsidR="008F06B9" w:rsidRPr="008F06B9" w:rsidRDefault="008F06B9" w:rsidP="008F06B9">
            <w:pPr>
              <w:rPr>
                <w:sz w:val="22"/>
                <w:szCs w:val="22"/>
              </w:rPr>
            </w:pPr>
            <w:r w:rsidRPr="008F06B9">
              <w:rPr>
                <w:sz w:val="22"/>
                <w:szCs w:val="22"/>
              </w:rPr>
              <w:t>1.1.1</w:t>
            </w:r>
          </w:p>
        </w:tc>
        <w:tc>
          <w:tcPr>
            <w:tcW w:w="4781" w:type="dxa"/>
            <w:hideMark/>
          </w:tcPr>
          <w:p w:rsidR="008F06B9" w:rsidRPr="008F06B9" w:rsidRDefault="008F06B9" w:rsidP="008F06B9">
            <w:pPr>
              <w:rPr>
                <w:sz w:val="22"/>
                <w:szCs w:val="22"/>
              </w:rPr>
            </w:pPr>
            <w:r w:rsidRPr="008F06B9">
              <w:rPr>
                <w:sz w:val="22"/>
                <w:szCs w:val="22"/>
              </w:rPr>
              <w:t xml:space="preserve">Thời gian ban hành kế hoạch </w:t>
            </w:r>
            <w:r w:rsidRPr="008F06B9">
              <w:rPr>
                <w:i/>
                <w:iCs/>
                <w:sz w:val="22"/>
                <w:szCs w:val="22"/>
              </w:rPr>
              <w:t>(trong quý IV của năm trước liền kề năm kế hoạch)</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600"/>
        </w:trPr>
        <w:tc>
          <w:tcPr>
            <w:tcW w:w="1026" w:type="dxa"/>
            <w:noWrap/>
            <w:hideMark/>
          </w:tcPr>
          <w:p w:rsidR="008F06B9" w:rsidRPr="008F06B9" w:rsidRDefault="008F06B9" w:rsidP="008F06B9">
            <w:pPr>
              <w:rPr>
                <w:sz w:val="22"/>
                <w:szCs w:val="22"/>
              </w:rPr>
            </w:pPr>
            <w:r w:rsidRPr="008F06B9">
              <w:rPr>
                <w:sz w:val="22"/>
                <w:szCs w:val="22"/>
              </w:rPr>
              <w:t>1.1.2</w:t>
            </w:r>
          </w:p>
        </w:tc>
        <w:tc>
          <w:tcPr>
            <w:tcW w:w="4781" w:type="dxa"/>
            <w:hideMark/>
          </w:tcPr>
          <w:p w:rsidR="008F06B9" w:rsidRPr="008F06B9" w:rsidRDefault="008F06B9" w:rsidP="008F06B9">
            <w:pPr>
              <w:rPr>
                <w:sz w:val="22"/>
                <w:szCs w:val="22"/>
              </w:rPr>
            </w:pPr>
            <w:r w:rsidRPr="008F06B9">
              <w:rPr>
                <w:sz w:val="22"/>
                <w:szCs w:val="22"/>
              </w:rPr>
              <w:t>Chất lượng kế hoạch CCHC</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630"/>
        </w:trPr>
        <w:tc>
          <w:tcPr>
            <w:tcW w:w="1026" w:type="dxa"/>
            <w:noWrap/>
            <w:hideMark/>
          </w:tcPr>
          <w:p w:rsidR="008F06B9" w:rsidRPr="008F06B9" w:rsidRDefault="008F06B9" w:rsidP="008F06B9">
            <w:pPr>
              <w:rPr>
                <w:sz w:val="22"/>
                <w:szCs w:val="22"/>
              </w:rPr>
            </w:pPr>
            <w:r w:rsidRPr="008F06B9">
              <w:rPr>
                <w:sz w:val="22"/>
                <w:szCs w:val="22"/>
              </w:rPr>
              <w:t>1.1.3</w:t>
            </w:r>
          </w:p>
        </w:tc>
        <w:tc>
          <w:tcPr>
            <w:tcW w:w="4781" w:type="dxa"/>
            <w:hideMark/>
          </w:tcPr>
          <w:p w:rsidR="008F06B9" w:rsidRPr="008F06B9" w:rsidRDefault="008F06B9" w:rsidP="008F06B9">
            <w:pPr>
              <w:rPr>
                <w:sz w:val="22"/>
                <w:szCs w:val="22"/>
              </w:rPr>
            </w:pPr>
            <w:r w:rsidRPr="008F06B9">
              <w:rPr>
                <w:sz w:val="22"/>
                <w:szCs w:val="22"/>
              </w:rPr>
              <w:t xml:space="preserve">Mức độ hoàn thành kế hoạch CCHC </w:t>
            </w:r>
            <w:r w:rsidRPr="008F06B9">
              <w:rPr>
                <w:sz w:val="22"/>
                <w:szCs w:val="22"/>
                <w:vertAlign w:val="superscript"/>
              </w:rPr>
              <w:t>(*)</w:t>
            </w:r>
            <w:r w:rsidRPr="008F06B9">
              <w:rPr>
                <w:sz w:val="22"/>
                <w:szCs w:val="22"/>
              </w:rPr>
              <w:t xml:space="preserve"> </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525"/>
        </w:trPr>
        <w:tc>
          <w:tcPr>
            <w:tcW w:w="1026" w:type="dxa"/>
            <w:noWrap/>
            <w:hideMark/>
          </w:tcPr>
          <w:p w:rsidR="008F06B9" w:rsidRPr="008F06B9" w:rsidRDefault="008F06B9" w:rsidP="008F06B9">
            <w:pPr>
              <w:rPr>
                <w:b/>
                <w:bCs/>
                <w:sz w:val="22"/>
                <w:szCs w:val="22"/>
              </w:rPr>
            </w:pPr>
            <w:r w:rsidRPr="008F06B9">
              <w:rPr>
                <w:b/>
                <w:bCs/>
                <w:sz w:val="22"/>
                <w:szCs w:val="22"/>
              </w:rPr>
              <w:t>1.2</w:t>
            </w:r>
          </w:p>
        </w:tc>
        <w:tc>
          <w:tcPr>
            <w:tcW w:w="4781" w:type="dxa"/>
            <w:hideMark/>
          </w:tcPr>
          <w:p w:rsidR="008F06B9" w:rsidRPr="008F06B9" w:rsidRDefault="008F06B9" w:rsidP="008F06B9">
            <w:pPr>
              <w:rPr>
                <w:b/>
                <w:bCs/>
                <w:sz w:val="22"/>
                <w:szCs w:val="22"/>
              </w:rPr>
            </w:pPr>
            <w:r w:rsidRPr="008F06B9">
              <w:rPr>
                <w:b/>
                <w:bCs/>
                <w:sz w:val="22"/>
                <w:szCs w:val="22"/>
              </w:rPr>
              <w:t>Thực hiện chế độ báo cáo định kỳ đầy đủ, kịp thời</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465"/>
        </w:trPr>
        <w:tc>
          <w:tcPr>
            <w:tcW w:w="1026" w:type="dxa"/>
            <w:noWrap/>
            <w:hideMark/>
          </w:tcPr>
          <w:p w:rsidR="008F06B9" w:rsidRPr="008F06B9" w:rsidRDefault="008F06B9" w:rsidP="008F06B9">
            <w:pPr>
              <w:rPr>
                <w:b/>
                <w:bCs/>
                <w:sz w:val="22"/>
                <w:szCs w:val="22"/>
              </w:rPr>
            </w:pPr>
            <w:r w:rsidRPr="008F06B9">
              <w:rPr>
                <w:b/>
                <w:bCs/>
                <w:sz w:val="22"/>
                <w:szCs w:val="22"/>
              </w:rPr>
              <w:t>1.3</w:t>
            </w:r>
          </w:p>
        </w:tc>
        <w:tc>
          <w:tcPr>
            <w:tcW w:w="4781" w:type="dxa"/>
            <w:hideMark/>
          </w:tcPr>
          <w:p w:rsidR="008F06B9" w:rsidRPr="008F06B9" w:rsidRDefault="008F06B9" w:rsidP="008F06B9">
            <w:pPr>
              <w:rPr>
                <w:b/>
                <w:bCs/>
                <w:i/>
                <w:iCs/>
                <w:sz w:val="22"/>
                <w:szCs w:val="22"/>
              </w:rPr>
            </w:pPr>
            <w:r w:rsidRPr="008F06B9">
              <w:rPr>
                <w:b/>
                <w:bCs/>
                <w:i/>
                <w:iCs/>
                <w:sz w:val="22"/>
                <w:szCs w:val="22"/>
              </w:rPr>
              <w:t>Kiểm tra công tác CCHC</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465"/>
        </w:trPr>
        <w:tc>
          <w:tcPr>
            <w:tcW w:w="1026" w:type="dxa"/>
            <w:noWrap/>
            <w:hideMark/>
          </w:tcPr>
          <w:p w:rsidR="008F06B9" w:rsidRPr="008F06B9" w:rsidRDefault="008F06B9" w:rsidP="008F06B9">
            <w:pPr>
              <w:rPr>
                <w:sz w:val="22"/>
                <w:szCs w:val="22"/>
              </w:rPr>
            </w:pPr>
            <w:r w:rsidRPr="008F06B9">
              <w:rPr>
                <w:sz w:val="22"/>
                <w:szCs w:val="22"/>
              </w:rPr>
              <w:t>1.3.1</w:t>
            </w:r>
          </w:p>
        </w:tc>
        <w:tc>
          <w:tcPr>
            <w:tcW w:w="4781" w:type="dxa"/>
            <w:hideMark/>
          </w:tcPr>
          <w:p w:rsidR="008F06B9" w:rsidRPr="008F06B9" w:rsidRDefault="008F06B9" w:rsidP="008F06B9">
            <w:pPr>
              <w:rPr>
                <w:sz w:val="22"/>
                <w:szCs w:val="22"/>
              </w:rPr>
            </w:pPr>
            <w:r w:rsidRPr="008F06B9">
              <w:rPr>
                <w:sz w:val="22"/>
                <w:szCs w:val="22"/>
              </w:rPr>
              <w:t>Tỷ lệ cơ quan, đơn vị thuộc và trực thuộc sở, ban, ngành được kiểm tra trong năm</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65"/>
        </w:trPr>
        <w:tc>
          <w:tcPr>
            <w:tcW w:w="1026" w:type="dxa"/>
            <w:noWrap/>
            <w:hideMark/>
          </w:tcPr>
          <w:p w:rsidR="008F06B9" w:rsidRPr="008F06B9" w:rsidRDefault="008F06B9" w:rsidP="008F06B9">
            <w:pPr>
              <w:rPr>
                <w:sz w:val="22"/>
                <w:szCs w:val="22"/>
              </w:rPr>
            </w:pPr>
            <w:r w:rsidRPr="008F06B9">
              <w:rPr>
                <w:sz w:val="22"/>
                <w:szCs w:val="22"/>
              </w:rPr>
              <w:t>1.3.2</w:t>
            </w:r>
          </w:p>
        </w:tc>
        <w:tc>
          <w:tcPr>
            <w:tcW w:w="4781" w:type="dxa"/>
            <w:hideMark/>
          </w:tcPr>
          <w:p w:rsidR="008F06B9" w:rsidRPr="008F06B9" w:rsidRDefault="008F06B9" w:rsidP="008F06B9">
            <w:pPr>
              <w:rPr>
                <w:sz w:val="22"/>
                <w:szCs w:val="22"/>
              </w:rPr>
            </w:pPr>
            <w:r w:rsidRPr="008F06B9">
              <w:rPr>
                <w:sz w:val="22"/>
                <w:szCs w:val="22"/>
              </w:rPr>
              <w:t xml:space="preserve">Xử lý các vấn đề phát hiện qua kiểm tra </w:t>
            </w:r>
            <w:r w:rsidRPr="008F06B9">
              <w:rPr>
                <w:sz w:val="22"/>
                <w:szCs w:val="22"/>
                <w:vertAlign w:val="superscript"/>
              </w:rPr>
              <w:t>(*)</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20"/>
        </w:trPr>
        <w:tc>
          <w:tcPr>
            <w:tcW w:w="1026" w:type="dxa"/>
            <w:noWrap/>
            <w:hideMark/>
          </w:tcPr>
          <w:p w:rsidR="008F06B9" w:rsidRPr="008F06B9" w:rsidRDefault="008F06B9" w:rsidP="008F06B9">
            <w:pPr>
              <w:rPr>
                <w:b/>
                <w:bCs/>
                <w:sz w:val="22"/>
                <w:szCs w:val="22"/>
              </w:rPr>
            </w:pPr>
            <w:r w:rsidRPr="008F06B9">
              <w:rPr>
                <w:b/>
                <w:bCs/>
                <w:sz w:val="22"/>
                <w:szCs w:val="22"/>
              </w:rPr>
              <w:t>1.4</w:t>
            </w:r>
          </w:p>
        </w:tc>
        <w:tc>
          <w:tcPr>
            <w:tcW w:w="4781" w:type="dxa"/>
            <w:hideMark/>
          </w:tcPr>
          <w:p w:rsidR="008F06B9" w:rsidRPr="008F06B9" w:rsidRDefault="008F06B9" w:rsidP="008F06B9">
            <w:pPr>
              <w:rPr>
                <w:b/>
                <w:bCs/>
                <w:i/>
                <w:iCs/>
                <w:sz w:val="22"/>
                <w:szCs w:val="22"/>
              </w:rPr>
            </w:pPr>
            <w:r w:rsidRPr="008F06B9">
              <w:rPr>
                <w:b/>
                <w:bCs/>
                <w:i/>
                <w:iCs/>
                <w:sz w:val="22"/>
                <w:szCs w:val="22"/>
              </w:rPr>
              <w:t>Công tác tuyên truyền CCHC</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420"/>
        </w:trPr>
        <w:tc>
          <w:tcPr>
            <w:tcW w:w="1026" w:type="dxa"/>
            <w:noWrap/>
            <w:hideMark/>
          </w:tcPr>
          <w:p w:rsidR="008F06B9" w:rsidRPr="008F06B9" w:rsidRDefault="008F06B9" w:rsidP="008F06B9">
            <w:pPr>
              <w:rPr>
                <w:sz w:val="22"/>
                <w:szCs w:val="22"/>
              </w:rPr>
            </w:pPr>
            <w:r w:rsidRPr="008F06B9">
              <w:rPr>
                <w:sz w:val="22"/>
                <w:szCs w:val="22"/>
              </w:rPr>
              <w:t>1.4.1</w:t>
            </w:r>
          </w:p>
        </w:tc>
        <w:tc>
          <w:tcPr>
            <w:tcW w:w="4781" w:type="dxa"/>
            <w:hideMark/>
          </w:tcPr>
          <w:p w:rsidR="008F06B9" w:rsidRPr="008F06B9" w:rsidRDefault="008F06B9" w:rsidP="008F06B9">
            <w:pPr>
              <w:rPr>
                <w:sz w:val="22"/>
                <w:szCs w:val="22"/>
              </w:rPr>
            </w:pPr>
            <w:r w:rsidRPr="008F06B9">
              <w:rPr>
                <w:sz w:val="22"/>
                <w:szCs w:val="22"/>
              </w:rPr>
              <w:t xml:space="preserve">Mức độ hoàn thành kế hoạch tuyên truyền CCHC </w:t>
            </w:r>
            <w:r w:rsidRPr="008F06B9">
              <w:rPr>
                <w:sz w:val="22"/>
                <w:szCs w:val="22"/>
                <w:vertAlign w:val="superscript"/>
              </w:rPr>
              <w:t>(*)</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20"/>
        </w:trPr>
        <w:tc>
          <w:tcPr>
            <w:tcW w:w="1026" w:type="dxa"/>
            <w:noWrap/>
            <w:hideMark/>
          </w:tcPr>
          <w:p w:rsidR="008F06B9" w:rsidRPr="008F06B9" w:rsidRDefault="008F06B9" w:rsidP="008F06B9">
            <w:pPr>
              <w:rPr>
                <w:sz w:val="22"/>
                <w:szCs w:val="22"/>
              </w:rPr>
            </w:pPr>
            <w:r w:rsidRPr="008F06B9">
              <w:rPr>
                <w:sz w:val="22"/>
                <w:szCs w:val="22"/>
              </w:rPr>
              <w:t>1.4.2</w:t>
            </w:r>
          </w:p>
        </w:tc>
        <w:tc>
          <w:tcPr>
            <w:tcW w:w="4781" w:type="dxa"/>
            <w:hideMark/>
          </w:tcPr>
          <w:p w:rsidR="008F06B9" w:rsidRPr="008F06B9" w:rsidRDefault="008F06B9" w:rsidP="008F06B9">
            <w:pPr>
              <w:rPr>
                <w:sz w:val="22"/>
                <w:szCs w:val="22"/>
              </w:rPr>
            </w:pPr>
            <w:r w:rsidRPr="008F06B9">
              <w:rPr>
                <w:sz w:val="22"/>
                <w:szCs w:val="22"/>
              </w:rPr>
              <w:t xml:space="preserve">Mức độ đa dạng trong tuyên truyền CCHC </w:t>
            </w:r>
            <w:r w:rsidRPr="008F06B9">
              <w:rPr>
                <w:sz w:val="22"/>
                <w:szCs w:val="22"/>
                <w:vertAlign w:val="superscript"/>
              </w:rPr>
              <w:t>(*)</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35"/>
        </w:trPr>
        <w:tc>
          <w:tcPr>
            <w:tcW w:w="1026" w:type="dxa"/>
            <w:noWrap/>
            <w:hideMark/>
          </w:tcPr>
          <w:p w:rsidR="008F06B9" w:rsidRPr="008F06B9" w:rsidRDefault="008F06B9" w:rsidP="008F06B9">
            <w:pPr>
              <w:rPr>
                <w:b/>
                <w:bCs/>
                <w:sz w:val="22"/>
                <w:szCs w:val="22"/>
              </w:rPr>
            </w:pPr>
            <w:r w:rsidRPr="008F06B9">
              <w:rPr>
                <w:b/>
                <w:bCs/>
                <w:sz w:val="22"/>
                <w:szCs w:val="22"/>
              </w:rPr>
              <w:t>1.5</w:t>
            </w:r>
          </w:p>
        </w:tc>
        <w:tc>
          <w:tcPr>
            <w:tcW w:w="4781" w:type="dxa"/>
            <w:hideMark/>
          </w:tcPr>
          <w:p w:rsidR="008F06B9" w:rsidRPr="008F06B9" w:rsidRDefault="008F06B9" w:rsidP="008F06B9">
            <w:pPr>
              <w:rPr>
                <w:b/>
                <w:bCs/>
                <w:i/>
                <w:iCs/>
                <w:sz w:val="22"/>
                <w:szCs w:val="22"/>
              </w:rPr>
            </w:pPr>
            <w:r w:rsidRPr="008F06B9">
              <w:rPr>
                <w:b/>
                <w:bCs/>
                <w:i/>
                <w:iCs/>
                <w:sz w:val="22"/>
                <w:szCs w:val="22"/>
              </w:rPr>
              <w:t>Sáng kiến trong CCHC</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435"/>
        </w:trPr>
        <w:tc>
          <w:tcPr>
            <w:tcW w:w="1026" w:type="dxa"/>
            <w:noWrap/>
            <w:hideMark/>
          </w:tcPr>
          <w:p w:rsidR="008F06B9" w:rsidRPr="008F06B9" w:rsidRDefault="008F06B9" w:rsidP="008F06B9">
            <w:pPr>
              <w:rPr>
                <w:b/>
                <w:bCs/>
                <w:sz w:val="22"/>
                <w:szCs w:val="22"/>
              </w:rPr>
            </w:pPr>
            <w:r w:rsidRPr="008F06B9">
              <w:rPr>
                <w:b/>
                <w:bCs/>
                <w:sz w:val="22"/>
                <w:szCs w:val="22"/>
              </w:rPr>
              <w:t>1.6</w:t>
            </w:r>
          </w:p>
        </w:tc>
        <w:tc>
          <w:tcPr>
            <w:tcW w:w="4781" w:type="dxa"/>
            <w:hideMark/>
          </w:tcPr>
          <w:p w:rsidR="008F06B9" w:rsidRPr="008F06B9" w:rsidRDefault="008F06B9" w:rsidP="008F06B9">
            <w:pPr>
              <w:rPr>
                <w:b/>
                <w:bCs/>
                <w:i/>
                <w:iCs/>
                <w:sz w:val="22"/>
                <w:szCs w:val="22"/>
              </w:rPr>
            </w:pPr>
            <w:r w:rsidRPr="008F06B9">
              <w:rPr>
                <w:b/>
                <w:bCs/>
                <w:i/>
                <w:iCs/>
                <w:sz w:val="22"/>
                <w:szCs w:val="22"/>
              </w:rPr>
              <w:t>Thực hiện các nhiệm vụ UBND tỉnh, Chủ tịch UBND tỉnh giao trong năm</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510"/>
        </w:trPr>
        <w:tc>
          <w:tcPr>
            <w:tcW w:w="1026" w:type="dxa"/>
            <w:noWrap/>
            <w:hideMark/>
          </w:tcPr>
          <w:p w:rsidR="008F06B9" w:rsidRPr="008F06B9" w:rsidRDefault="008F06B9" w:rsidP="008F06B9">
            <w:pPr>
              <w:rPr>
                <w:b/>
                <w:bCs/>
                <w:sz w:val="22"/>
                <w:szCs w:val="22"/>
              </w:rPr>
            </w:pPr>
            <w:r w:rsidRPr="008F06B9">
              <w:rPr>
                <w:b/>
                <w:bCs/>
                <w:sz w:val="22"/>
                <w:szCs w:val="22"/>
              </w:rPr>
              <w:t>2</w:t>
            </w:r>
          </w:p>
        </w:tc>
        <w:tc>
          <w:tcPr>
            <w:tcW w:w="4781" w:type="dxa"/>
            <w:hideMark/>
          </w:tcPr>
          <w:p w:rsidR="008F06B9" w:rsidRPr="008F06B9" w:rsidRDefault="008F06B9">
            <w:pPr>
              <w:rPr>
                <w:b/>
                <w:bCs/>
                <w:sz w:val="22"/>
                <w:szCs w:val="22"/>
              </w:rPr>
            </w:pPr>
            <w:r w:rsidRPr="008F06B9">
              <w:rPr>
                <w:b/>
                <w:bCs/>
                <w:sz w:val="22"/>
                <w:szCs w:val="22"/>
              </w:rPr>
              <w:t>XÂY DỰNG VÀ TỔ CHỨC THỰC HIỆN VĂN BẢN QUY PHẠM PHÁP LUẬT (QPPL)</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525"/>
        </w:trPr>
        <w:tc>
          <w:tcPr>
            <w:tcW w:w="1026" w:type="dxa"/>
            <w:noWrap/>
            <w:hideMark/>
          </w:tcPr>
          <w:p w:rsidR="008F06B9" w:rsidRPr="008F06B9" w:rsidRDefault="008F06B9" w:rsidP="008F06B9">
            <w:pPr>
              <w:rPr>
                <w:b/>
                <w:bCs/>
                <w:sz w:val="22"/>
                <w:szCs w:val="22"/>
              </w:rPr>
            </w:pPr>
            <w:r w:rsidRPr="008F06B9">
              <w:rPr>
                <w:b/>
                <w:bCs/>
                <w:sz w:val="22"/>
                <w:szCs w:val="22"/>
              </w:rPr>
              <w:t>2.1</w:t>
            </w:r>
          </w:p>
        </w:tc>
        <w:tc>
          <w:tcPr>
            <w:tcW w:w="4781" w:type="dxa"/>
            <w:hideMark/>
          </w:tcPr>
          <w:p w:rsidR="008F06B9" w:rsidRPr="008F06B9" w:rsidRDefault="008F06B9" w:rsidP="008F06B9">
            <w:pPr>
              <w:rPr>
                <w:b/>
                <w:bCs/>
                <w:i/>
                <w:iCs/>
                <w:sz w:val="22"/>
                <w:szCs w:val="22"/>
              </w:rPr>
            </w:pPr>
            <w:r w:rsidRPr="008F06B9">
              <w:rPr>
                <w:b/>
                <w:bCs/>
                <w:i/>
                <w:iCs/>
                <w:sz w:val="22"/>
                <w:szCs w:val="22"/>
              </w:rPr>
              <w:t>Theo dõi thi hành pháp luật</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420"/>
        </w:trPr>
        <w:tc>
          <w:tcPr>
            <w:tcW w:w="1026" w:type="dxa"/>
            <w:noWrap/>
            <w:hideMark/>
          </w:tcPr>
          <w:p w:rsidR="008F06B9" w:rsidRPr="008F06B9" w:rsidRDefault="008F06B9" w:rsidP="008F06B9">
            <w:pPr>
              <w:rPr>
                <w:sz w:val="22"/>
                <w:szCs w:val="22"/>
              </w:rPr>
            </w:pPr>
            <w:r w:rsidRPr="008F06B9">
              <w:rPr>
                <w:sz w:val="22"/>
                <w:szCs w:val="22"/>
              </w:rPr>
              <w:t>2.1.1</w:t>
            </w:r>
          </w:p>
        </w:tc>
        <w:tc>
          <w:tcPr>
            <w:tcW w:w="4781" w:type="dxa"/>
            <w:hideMark/>
          </w:tcPr>
          <w:p w:rsidR="008F06B9" w:rsidRPr="008F06B9" w:rsidRDefault="008F06B9" w:rsidP="008F06B9">
            <w:pPr>
              <w:rPr>
                <w:sz w:val="22"/>
                <w:szCs w:val="22"/>
              </w:rPr>
            </w:pPr>
            <w:r w:rsidRPr="008F06B9">
              <w:rPr>
                <w:sz w:val="22"/>
                <w:szCs w:val="22"/>
              </w:rPr>
              <w:t>Ban hành kế hoạch theo dõi tình hình thi hành pháp luật</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540"/>
        </w:trPr>
        <w:tc>
          <w:tcPr>
            <w:tcW w:w="1026" w:type="dxa"/>
            <w:noWrap/>
            <w:hideMark/>
          </w:tcPr>
          <w:p w:rsidR="008F06B9" w:rsidRPr="008F06B9" w:rsidRDefault="008F06B9" w:rsidP="008F06B9">
            <w:pPr>
              <w:rPr>
                <w:sz w:val="22"/>
                <w:szCs w:val="22"/>
              </w:rPr>
            </w:pPr>
            <w:r w:rsidRPr="008F06B9">
              <w:rPr>
                <w:sz w:val="22"/>
                <w:szCs w:val="22"/>
              </w:rPr>
              <w:t>2.1.2</w:t>
            </w:r>
          </w:p>
        </w:tc>
        <w:tc>
          <w:tcPr>
            <w:tcW w:w="4781" w:type="dxa"/>
            <w:hideMark/>
          </w:tcPr>
          <w:p w:rsidR="008F06B9" w:rsidRPr="008F06B9" w:rsidRDefault="008F06B9" w:rsidP="008F06B9">
            <w:pPr>
              <w:rPr>
                <w:sz w:val="22"/>
                <w:szCs w:val="22"/>
              </w:rPr>
            </w:pPr>
            <w:r w:rsidRPr="008F06B9">
              <w:rPr>
                <w:sz w:val="22"/>
                <w:szCs w:val="22"/>
              </w:rPr>
              <w:t>Thực hiện kế hoạch theo dõi thi hành pháp luật</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20"/>
        </w:trPr>
        <w:tc>
          <w:tcPr>
            <w:tcW w:w="1026" w:type="dxa"/>
            <w:noWrap/>
            <w:hideMark/>
          </w:tcPr>
          <w:p w:rsidR="008F06B9" w:rsidRPr="008F06B9" w:rsidRDefault="008F06B9" w:rsidP="008F06B9">
            <w:pPr>
              <w:rPr>
                <w:sz w:val="22"/>
                <w:szCs w:val="22"/>
              </w:rPr>
            </w:pPr>
            <w:r w:rsidRPr="008F06B9">
              <w:rPr>
                <w:sz w:val="22"/>
                <w:szCs w:val="22"/>
              </w:rPr>
              <w:t>2.1.3</w:t>
            </w:r>
          </w:p>
        </w:tc>
        <w:tc>
          <w:tcPr>
            <w:tcW w:w="4781" w:type="dxa"/>
            <w:hideMark/>
          </w:tcPr>
          <w:p w:rsidR="008F06B9" w:rsidRPr="008F06B9" w:rsidRDefault="008F06B9" w:rsidP="008F06B9">
            <w:pPr>
              <w:rPr>
                <w:sz w:val="22"/>
                <w:szCs w:val="22"/>
              </w:rPr>
            </w:pPr>
            <w:r w:rsidRPr="008F06B9">
              <w:rPr>
                <w:sz w:val="22"/>
                <w:szCs w:val="22"/>
              </w:rPr>
              <w:t>Thực hiện công tác báo cáo theo dõi thi hành pháp luật</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540"/>
        </w:trPr>
        <w:tc>
          <w:tcPr>
            <w:tcW w:w="1026" w:type="dxa"/>
            <w:noWrap/>
            <w:hideMark/>
          </w:tcPr>
          <w:p w:rsidR="008F06B9" w:rsidRPr="008F06B9" w:rsidRDefault="008F06B9" w:rsidP="008F06B9">
            <w:pPr>
              <w:rPr>
                <w:b/>
                <w:bCs/>
                <w:sz w:val="22"/>
                <w:szCs w:val="22"/>
              </w:rPr>
            </w:pPr>
            <w:r w:rsidRPr="008F06B9">
              <w:rPr>
                <w:b/>
                <w:bCs/>
                <w:sz w:val="22"/>
                <w:szCs w:val="22"/>
              </w:rPr>
              <w:t>2.2</w:t>
            </w:r>
          </w:p>
        </w:tc>
        <w:tc>
          <w:tcPr>
            <w:tcW w:w="4781" w:type="dxa"/>
            <w:hideMark/>
          </w:tcPr>
          <w:p w:rsidR="008F06B9" w:rsidRPr="008F06B9" w:rsidRDefault="008F06B9" w:rsidP="008F06B9">
            <w:pPr>
              <w:rPr>
                <w:b/>
                <w:bCs/>
                <w:i/>
                <w:iCs/>
                <w:sz w:val="22"/>
                <w:szCs w:val="22"/>
              </w:rPr>
            </w:pPr>
            <w:r w:rsidRPr="008F06B9">
              <w:rPr>
                <w:b/>
                <w:bCs/>
                <w:i/>
                <w:iCs/>
                <w:sz w:val="22"/>
                <w:szCs w:val="22"/>
              </w:rPr>
              <w:t>Xây dựng văn bản QPPL trong năm</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540"/>
        </w:trPr>
        <w:tc>
          <w:tcPr>
            <w:tcW w:w="1026" w:type="dxa"/>
            <w:noWrap/>
            <w:hideMark/>
          </w:tcPr>
          <w:p w:rsidR="008F06B9" w:rsidRPr="008F06B9" w:rsidRDefault="008F06B9" w:rsidP="008F06B9">
            <w:pPr>
              <w:rPr>
                <w:b/>
                <w:bCs/>
                <w:sz w:val="22"/>
                <w:szCs w:val="22"/>
              </w:rPr>
            </w:pPr>
            <w:r w:rsidRPr="008F06B9">
              <w:rPr>
                <w:b/>
                <w:bCs/>
                <w:sz w:val="22"/>
                <w:szCs w:val="22"/>
              </w:rPr>
              <w:t>2.3</w:t>
            </w:r>
          </w:p>
        </w:tc>
        <w:tc>
          <w:tcPr>
            <w:tcW w:w="4781" w:type="dxa"/>
            <w:hideMark/>
          </w:tcPr>
          <w:p w:rsidR="008F06B9" w:rsidRPr="008F06B9" w:rsidRDefault="008F06B9" w:rsidP="008F06B9">
            <w:pPr>
              <w:rPr>
                <w:b/>
                <w:bCs/>
                <w:i/>
                <w:iCs/>
                <w:sz w:val="22"/>
                <w:szCs w:val="22"/>
              </w:rPr>
            </w:pPr>
            <w:r w:rsidRPr="008F06B9">
              <w:rPr>
                <w:b/>
                <w:bCs/>
                <w:i/>
                <w:iCs/>
                <w:sz w:val="22"/>
                <w:szCs w:val="22"/>
              </w:rPr>
              <w:t xml:space="preserve">Rà soát, hệ thống hóa văn bản QPPL </w:t>
            </w:r>
            <w:r w:rsidRPr="008F06B9">
              <w:rPr>
                <w:b/>
                <w:bCs/>
                <w:i/>
                <w:iCs/>
                <w:sz w:val="22"/>
                <w:szCs w:val="22"/>
                <w:vertAlign w:val="superscript"/>
              </w:rPr>
              <w:t>(*)</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510"/>
        </w:trPr>
        <w:tc>
          <w:tcPr>
            <w:tcW w:w="1026" w:type="dxa"/>
            <w:noWrap/>
            <w:hideMark/>
          </w:tcPr>
          <w:p w:rsidR="008F06B9" w:rsidRPr="008F06B9" w:rsidRDefault="008F06B9" w:rsidP="008F06B9">
            <w:pPr>
              <w:rPr>
                <w:b/>
                <w:bCs/>
                <w:sz w:val="22"/>
                <w:szCs w:val="22"/>
              </w:rPr>
            </w:pPr>
            <w:r w:rsidRPr="008F06B9">
              <w:rPr>
                <w:b/>
                <w:bCs/>
                <w:sz w:val="22"/>
                <w:szCs w:val="22"/>
              </w:rPr>
              <w:t>2.4</w:t>
            </w:r>
          </w:p>
        </w:tc>
        <w:tc>
          <w:tcPr>
            <w:tcW w:w="4781" w:type="dxa"/>
            <w:hideMark/>
          </w:tcPr>
          <w:p w:rsidR="008F06B9" w:rsidRPr="008F06B9" w:rsidRDefault="008F06B9" w:rsidP="008F06B9">
            <w:pPr>
              <w:rPr>
                <w:b/>
                <w:bCs/>
                <w:i/>
                <w:iCs/>
                <w:sz w:val="22"/>
                <w:szCs w:val="22"/>
              </w:rPr>
            </w:pPr>
            <w:r w:rsidRPr="008F06B9">
              <w:rPr>
                <w:b/>
                <w:bCs/>
                <w:i/>
                <w:iCs/>
                <w:sz w:val="22"/>
                <w:szCs w:val="22"/>
              </w:rPr>
              <w:t xml:space="preserve">Kiểm tra, xử lý văn bản QPPL </w:t>
            </w:r>
            <w:r w:rsidRPr="008F06B9">
              <w:rPr>
                <w:b/>
                <w:bCs/>
                <w:i/>
                <w:iCs/>
                <w:sz w:val="22"/>
                <w:szCs w:val="22"/>
                <w:vertAlign w:val="superscript"/>
              </w:rPr>
              <w:t>(*)</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855"/>
        </w:trPr>
        <w:tc>
          <w:tcPr>
            <w:tcW w:w="1026" w:type="dxa"/>
            <w:noWrap/>
            <w:hideMark/>
          </w:tcPr>
          <w:p w:rsidR="008F06B9" w:rsidRPr="008F06B9" w:rsidRDefault="008F06B9" w:rsidP="008F06B9">
            <w:pPr>
              <w:rPr>
                <w:b/>
                <w:bCs/>
                <w:sz w:val="22"/>
                <w:szCs w:val="22"/>
              </w:rPr>
            </w:pPr>
            <w:r w:rsidRPr="008F06B9">
              <w:rPr>
                <w:b/>
                <w:bCs/>
                <w:sz w:val="22"/>
                <w:szCs w:val="22"/>
              </w:rPr>
              <w:t>3</w:t>
            </w:r>
          </w:p>
        </w:tc>
        <w:tc>
          <w:tcPr>
            <w:tcW w:w="4781" w:type="dxa"/>
            <w:hideMark/>
          </w:tcPr>
          <w:p w:rsidR="008F06B9" w:rsidRPr="008F06B9" w:rsidRDefault="008F06B9">
            <w:pPr>
              <w:rPr>
                <w:b/>
                <w:bCs/>
                <w:sz w:val="22"/>
                <w:szCs w:val="22"/>
              </w:rPr>
            </w:pPr>
            <w:r w:rsidRPr="008F06B9">
              <w:rPr>
                <w:b/>
                <w:bCs/>
                <w:sz w:val="22"/>
                <w:szCs w:val="22"/>
              </w:rPr>
              <w:t>CẢI CÁCH THỦ TỤC HÀNH CHÍNH (TTHC) VÀ THỰC HIỆN CƠ CHẾ MỘT CỬA, CƠ CHẾ MỘT CỬA LIÊN THÔNG</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540"/>
        </w:trPr>
        <w:tc>
          <w:tcPr>
            <w:tcW w:w="1026" w:type="dxa"/>
            <w:noWrap/>
            <w:hideMark/>
          </w:tcPr>
          <w:p w:rsidR="008F06B9" w:rsidRPr="008F06B9" w:rsidRDefault="008F06B9" w:rsidP="008F06B9">
            <w:pPr>
              <w:rPr>
                <w:b/>
                <w:bCs/>
                <w:sz w:val="22"/>
                <w:szCs w:val="22"/>
              </w:rPr>
            </w:pPr>
            <w:r w:rsidRPr="008F06B9">
              <w:rPr>
                <w:b/>
                <w:bCs/>
                <w:sz w:val="22"/>
                <w:szCs w:val="22"/>
              </w:rPr>
              <w:t>3.1</w:t>
            </w:r>
          </w:p>
        </w:tc>
        <w:tc>
          <w:tcPr>
            <w:tcW w:w="4781" w:type="dxa"/>
            <w:hideMark/>
          </w:tcPr>
          <w:p w:rsidR="008F06B9" w:rsidRPr="008F06B9" w:rsidRDefault="008F06B9">
            <w:pPr>
              <w:rPr>
                <w:b/>
                <w:bCs/>
                <w:i/>
                <w:iCs/>
                <w:sz w:val="22"/>
                <w:szCs w:val="22"/>
              </w:rPr>
            </w:pPr>
            <w:r w:rsidRPr="008F06B9">
              <w:rPr>
                <w:b/>
                <w:bCs/>
                <w:i/>
                <w:iCs/>
                <w:sz w:val="22"/>
                <w:szCs w:val="22"/>
              </w:rPr>
              <w:t>Rà soát, đánh giá TTHC</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495"/>
        </w:trPr>
        <w:tc>
          <w:tcPr>
            <w:tcW w:w="1026" w:type="dxa"/>
            <w:noWrap/>
            <w:hideMark/>
          </w:tcPr>
          <w:p w:rsidR="008F06B9" w:rsidRPr="008F06B9" w:rsidRDefault="008F06B9" w:rsidP="008F06B9">
            <w:pPr>
              <w:rPr>
                <w:sz w:val="22"/>
                <w:szCs w:val="22"/>
              </w:rPr>
            </w:pPr>
            <w:r w:rsidRPr="008F06B9">
              <w:rPr>
                <w:sz w:val="22"/>
                <w:szCs w:val="22"/>
              </w:rPr>
              <w:lastRenderedPageBreak/>
              <w:t>3.1.1</w:t>
            </w:r>
          </w:p>
        </w:tc>
        <w:tc>
          <w:tcPr>
            <w:tcW w:w="4781" w:type="dxa"/>
            <w:hideMark/>
          </w:tcPr>
          <w:p w:rsidR="008F06B9" w:rsidRPr="008F06B9" w:rsidRDefault="008F06B9" w:rsidP="008F06B9">
            <w:pPr>
              <w:rPr>
                <w:sz w:val="22"/>
                <w:szCs w:val="22"/>
              </w:rPr>
            </w:pPr>
            <w:r w:rsidRPr="008F06B9">
              <w:rPr>
                <w:sz w:val="22"/>
                <w:szCs w:val="22"/>
              </w:rPr>
              <w:t>Ban hành Kế hoạch rà soát, đánh giá TTHC</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570"/>
        </w:trPr>
        <w:tc>
          <w:tcPr>
            <w:tcW w:w="1026" w:type="dxa"/>
            <w:noWrap/>
            <w:hideMark/>
          </w:tcPr>
          <w:p w:rsidR="008F06B9" w:rsidRPr="008F06B9" w:rsidRDefault="008F06B9" w:rsidP="008F06B9">
            <w:pPr>
              <w:rPr>
                <w:sz w:val="22"/>
                <w:szCs w:val="22"/>
              </w:rPr>
            </w:pPr>
            <w:r w:rsidRPr="008F06B9">
              <w:rPr>
                <w:sz w:val="22"/>
                <w:szCs w:val="22"/>
              </w:rPr>
              <w:t>3.1.2</w:t>
            </w:r>
          </w:p>
        </w:tc>
        <w:tc>
          <w:tcPr>
            <w:tcW w:w="4781" w:type="dxa"/>
            <w:hideMark/>
          </w:tcPr>
          <w:p w:rsidR="008F06B9" w:rsidRPr="008F06B9" w:rsidRDefault="008F06B9" w:rsidP="008F06B9">
            <w:pPr>
              <w:rPr>
                <w:sz w:val="22"/>
                <w:szCs w:val="22"/>
              </w:rPr>
            </w:pPr>
            <w:r w:rsidRPr="008F06B9">
              <w:rPr>
                <w:sz w:val="22"/>
                <w:szCs w:val="22"/>
              </w:rPr>
              <w:t xml:space="preserve">Mức độ hoàn thành kế hoạch rà soát, đánh giá TTHC </w:t>
            </w:r>
            <w:r w:rsidRPr="008F06B9">
              <w:rPr>
                <w:sz w:val="22"/>
                <w:szCs w:val="22"/>
                <w:vertAlign w:val="superscript"/>
              </w:rPr>
              <w:t>(*)</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540"/>
        </w:trPr>
        <w:tc>
          <w:tcPr>
            <w:tcW w:w="1026" w:type="dxa"/>
            <w:noWrap/>
            <w:hideMark/>
          </w:tcPr>
          <w:p w:rsidR="008F06B9" w:rsidRPr="008F06B9" w:rsidRDefault="008F06B9" w:rsidP="008F06B9">
            <w:pPr>
              <w:rPr>
                <w:sz w:val="22"/>
                <w:szCs w:val="22"/>
              </w:rPr>
            </w:pPr>
            <w:r w:rsidRPr="008F06B9">
              <w:rPr>
                <w:sz w:val="22"/>
                <w:szCs w:val="22"/>
              </w:rPr>
              <w:t>3.1.3</w:t>
            </w:r>
          </w:p>
        </w:tc>
        <w:tc>
          <w:tcPr>
            <w:tcW w:w="4781" w:type="dxa"/>
            <w:hideMark/>
          </w:tcPr>
          <w:p w:rsidR="008F06B9" w:rsidRPr="008F06B9" w:rsidRDefault="008F06B9" w:rsidP="008F06B9">
            <w:pPr>
              <w:rPr>
                <w:sz w:val="22"/>
                <w:szCs w:val="22"/>
              </w:rPr>
            </w:pPr>
            <w:r w:rsidRPr="008F06B9">
              <w:rPr>
                <w:sz w:val="22"/>
                <w:szCs w:val="22"/>
              </w:rPr>
              <w:t xml:space="preserve">Xử lý các vấn đề phát hiện qua rà soát </w:t>
            </w:r>
            <w:r w:rsidRPr="008F06B9">
              <w:rPr>
                <w:sz w:val="22"/>
                <w:szCs w:val="22"/>
                <w:vertAlign w:val="superscript"/>
              </w:rPr>
              <w:t>(*)</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390"/>
        </w:trPr>
        <w:tc>
          <w:tcPr>
            <w:tcW w:w="1026" w:type="dxa"/>
            <w:noWrap/>
            <w:hideMark/>
          </w:tcPr>
          <w:p w:rsidR="008F06B9" w:rsidRPr="008F06B9" w:rsidRDefault="008F06B9" w:rsidP="008F06B9">
            <w:pPr>
              <w:rPr>
                <w:b/>
                <w:bCs/>
                <w:sz w:val="22"/>
                <w:szCs w:val="22"/>
              </w:rPr>
            </w:pPr>
            <w:r w:rsidRPr="008F06B9">
              <w:rPr>
                <w:b/>
                <w:bCs/>
                <w:sz w:val="22"/>
                <w:szCs w:val="22"/>
              </w:rPr>
              <w:t>3.2</w:t>
            </w:r>
          </w:p>
        </w:tc>
        <w:tc>
          <w:tcPr>
            <w:tcW w:w="4781" w:type="dxa"/>
            <w:hideMark/>
          </w:tcPr>
          <w:p w:rsidR="008F06B9" w:rsidRPr="008F06B9" w:rsidRDefault="008F06B9">
            <w:pPr>
              <w:rPr>
                <w:b/>
                <w:bCs/>
                <w:i/>
                <w:iCs/>
                <w:sz w:val="22"/>
                <w:szCs w:val="22"/>
              </w:rPr>
            </w:pPr>
            <w:r w:rsidRPr="008F06B9">
              <w:rPr>
                <w:b/>
                <w:bCs/>
                <w:i/>
                <w:iCs/>
                <w:sz w:val="22"/>
                <w:szCs w:val="22"/>
              </w:rPr>
              <w:t>Công bố, công khai TTHC</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390"/>
        </w:trPr>
        <w:tc>
          <w:tcPr>
            <w:tcW w:w="1026" w:type="dxa"/>
            <w:noWrap/>
            <w:hideMark/>
          </w:tcPr>
          <w:p w:rsidR="008F06B9" w:rsidRPr="008F06B9" w:rsidRDefault="008F06B9" w:rsidP="008F06B9">
            <w:pPr>
              <w:rPr>
                <w:sz w:val="22"/>
                <w:szCs w:val="22"/>
              </w:rPr>
            </w:pPr>
            <w:r w:rsidRPr="008F06B9">
              <w:rPr>
                <w:sz w:val="22"/>
                <w:szCs w:val="22"/>
              </w:rPr>
              <w:t>3.2.1</w:t>
            </w:r>
          </w:p>
        </w:tc>
        <w:tc>
          <w:tcPr>
            <w:tcW w:w="4781" w:type="dxa"/>
            <w:hideMark/>
          </w:tcPr>
          <w:p w:rsidR="008F06B9" w:rsidRPr="008F06B9" w:rsidRDefault="008F06B9" w:rsidP="008F06B9">
            <w:pPr>
              <w:rPr>
                <w:sz w:val="22"/>
                <w:szCs w:val="22"/>
              </w:rPr>
            </w:pPr>
            <w:r w:rsidRPr="008F06B9">
              <w:rPr>
                <w:sz w:val="22"/>
                <w:szCs w:val="22"/>
              </w:rPr>
              <w:t xml:space="preserve">Tham mưu UBND tỉnh công bố TTHC, danh mục TTHC theo quy định </w:t>
            </w:r>
            <w:r w:rsidRPr="008F06B9">
              <w:rPr>
                <w:sz w:val="22"/>
                <w:szCs w:val="22"/>
                <w:vertAlign w:val="superscript"/>
              </w:rPr>
              <w:t>(*)</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390"/>
        </w:trPr>
        <w:tc>
          <w:tcPr>
            <w:tcW w:w="1026" w:type="dxa"/>
            <w:noWrap/>
            <w:hideMark/>
          </w:tcPr>
          <w:p w:rsidR="008F06B9" w:rsidRPr="008F06B9" w:rsidRDefault="008F06B9" w:rsidP="008F06B9">
            <w:pPr>
              <w:rPr>
                <w:sz w:val="22"/>
                <w:szCs w:val="22"/>
              </w:rPr>
            </w:pPr>
            <w:r w:rsidRPr="008F06B9">
              <w:rPr>
                <w:sz w:val="22"/>
                <w:szCs w:val="22"/>
              </w:rPr>
              <w:t>3.2.2</w:t>
            </w:r>
          </w:p>
        </w:tc>
        <w:tc>
          <w:tcPr>
            <w:tcW w:w="4781" w:type="dxa"/>
            <w:hideMark/>
          </w:tcPr>
          <w:p w:rsidR="008F06B9" w:rsidRPr="008F06B9" w:rsidRDefault="008F06B9" w:rsidP="008F06B9">
            <w:pPr>
              <w:rPr>
                <w:sz w:val="22"/>
                <w:szCs w:val="22"/>
              </w:rPr>
            </w:pPr>
            <w:r w:rsidRPr="008F06B9">
              <w:rPr>
                <w:sz w:val="22"/>
                <w:szCs w:val="22"/>
              </w:rPr>
              <w:t>Niêm yết công khai TTHC tại Bộ phận Tiếp nhận và Trả kết quả</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675"/>
        </w:trPr>
        <w:tc>
          <w:tcPr>
            <w:tcW w:w="1026" w:type="dxa"/>
            <w:noWrap/>
            <w:hideMark/>
          </w:tcPr>
          <w:p w:rsidR="008F06B9" w:rsidRPr="008F06B9" w:rsidRDefault="008F06B9" w:rsidP="008F06B9">
            <w:pPr>
              <w:rPr>
                <w:sz w:val="22"/>
                <w:szCs w:val="22"/>
              </w:rPr>
            </w:pPr>
            <w:r w:rsidRPr="008F06B9">
              <w:rPr>
                <w:sz w:val="22"/>
                <w:szCs w:val="22"/>
              </w:rPr>
              <w:t>3.2.3</w:t>
            </w:r>
          </w:p>
        </w:tc>
        <w:tc>
          <w:tcPr>
            <w:tcW w:w="4781" w:type="dxa"/>
            <w:hideMark/>
          </w:tcPr>
          <w:p w:rsidR="008F06B9" w:rsidRPr="008F06B9" w:rsidRDefault="008F06B9" w:rsidP="008F06B9">
            <w:pPr>
              <w:rPr>
                <w:sz w:val="22"/>
                <w:szCs w:val="22"/>
              </w:rPr>
            </w:pPr>
            <w:r w:rsidRPr="008F06B9">
              <w:rPr>
                <w:sz w:val="22"/>
                <w:szCs w:val="22"/>
              </w:rPr>
              <w:t>Tỷ lệ TTHC được công khai đầy đủ, đúng quy định trên Trang thông tin điện tử của cơ quan, đơn vị</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750"/>
        </w:trPr>
        <w:tc>
          <w:tcPr>
            <w:tcW w:w="1026" w:type="dxa"/>
            <w:noWrap/>
            <w:hideMark/>
          </w:tcPr>
          <w:p w:rsidR="008F06B9" w:rsidRPr="008F06B9" w:rsidRDefault="008F06B9" w:rsidP="008F06B9">
            <w:pPr>
              <w:rPr>
                <w:b/>
                <w:bCs/>
                <w:sz w:val="22"/>
                <w:szCs w:val="22"/>
              </w:rPr>
            </w:pPr>
            <w:r w:rsidRPr="008F06B9">
              <w:rPr>
                <w:b/>
                <w:bCs/>
                <w:sz w:val="22"/>
                <w:szCs w:val="22"/>
              </w:rPr>
              <w:t>3.3</w:t>
            </w:r>
          </w:p>
        </w:tc>
        <w:tc>
          <w:tcPr>
            <w:tcW w:w="4781" w:type="dxa"/>
            <w:hideMark/>
          </w:tcPr>
          <w:p w:rsidR="008F06B9" w:rsidRPr="008F06B9" w:rsidRDefault="008F06B9">
            <w:pPr>
              <w:rPr>
                <w:b/>
                <w:bCs/>
                <w:i/>
                <w:iCs/>
                <w:sz w:val="22"/>
                <w:szCs w:val="22"/>
              </w:rPr>
            </w:pPr>
            <w:r w:rsidRPr="008F06B9">
              <w:rPr>
                <w:b/>
                <w:bCs/>
                <w:i/>
                <w:iCs/>
                <w:sz w:val="22"/>
                <w:szCs w:val="22"/>
              </w:rPr>
              <w:t>Công tác tiếp nhận, xử lý phản ánh, kiến nghị (PAKN) của cá nhân, tổ chức đối với TTHC thuộc thẩm quyền giải quyết</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495"/>
        </w:trPr>
        <w:tc>
          <w:tcPr>
            <w:tcW w:w="1026" w:type="dxa"/>
            <w:noWrap/>
            <w:hideMark/>
          </w:tcPr>
          <w:p w:rsidR="008F06B9" w:rsidRPr="008F06B9" w:rsidRDefault="008F06B9" w:rsidP="008F06B9">
            <w:pPr>
              <w:rPr>
                <w:sz w:val="22"/>
                <w:szCs w:val="22"/>
              </w:rPr>
            </w:pPr>
            <w:r w:rsidRPr="008F06B9">
              <w:rPr>
                <w:sz w:val="22"/>
                <w:szCs w:val="22"/>
              </w:rPr>
              <w:t>3.3.1</w:t>
            </w:r>
          </w:p>
        </w:tc>
        <w:tc>
          <w:tcPr>
            <w:tcW w:w="4781" w:type="dxa"/>
            <w:hideMark/>
          </w:tcPr>
          <w:p w:rsidR="008F06B9" w:rsidRPr="008F06B9" w:rsidRDefault="008F06B9" w:rsidP="008F06B9">
            <w:pPr>
              <w:rPr>
                <w:sz w:val="22"/>
                <w:szCs w:val="22"/>
              </w:rPr>
            </w:pPr>
            <w:r w:rsidRPr="008F06B9">
              <w:rPr>
                <w:sz w:val="22"/>
                <w:szCs w:val="22"/>
              </w:rPr>
              <w:t>Tổ chức thực hiện tiếp nhận PAKN của cá nhân, tổ chức thuộc thẩm quyền giải quyết của sở</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95"/>
        </w:trPr>
        <w:tc>
          <w:tcPr>
            <w:tcW w:w="1026" w:type="dxa"/>
            <w:noWrap/>
            <w:hideMark/>
          </w:tcPr>
          <w:p w:rsidR="008F06B9" w:rsidRPr="008F06B9" w:rsidRDefault="008F06B9" w:rsidP="008F06B9">
            <w:pPr>
              <w:rPr>
                <w:sz w:val="22"/>
                <w:szCs w:val="22"/>
              </w:rPr>
            </w:pPr>
            <w:r w:rsidRPr="008F06B9">
              <w:rPr>
                <w:sz w:val="22"/>
                <w:szCs w:val="22"/>
              </w:rPr>
              <w:t>3.3.2</w:t>
            </w:r>
          </w:p>
        </w:tc>
        <w:tc>
          <w:tcPr>
            <w:tcW w:w="4781" w:type="dxa"/>
            <w:hideMark/>
          </w:tcPr>
          <w:p w:rsidR="008F06B9" w:rsidRPr="008F06B9" w:rsidRDefault="008F06B9" w:rsidP="008F06B9">
            <w:pPr>
              <w:rPr>
                <w:sz w:val="22"/>
                <w:szCs w:val="22"/>
              </w:rPr>
            </w:pPr>
            <w:r w:rsidRPr="008F06B9">
              <w:rPr>
                <w:sz w:val="22"/>
                <w:szCs w:val="22"/>
              </w:rPr>
              <w:t xml:space="preserve">Xử lý PAKN của cá nhân, tổ chức đối với TTHC thuộc thẩm quyền giải quyết </w:t>
            </w:r>
            <w:r w:rsidRPr="008F06B9">
              <w:rPr>
                <w:sz w:val="22"/>
                <w:szCs w:val="22"/>
                <w:vertAlign w:val="superscript"/>
              </w:rPr>
              <w:t>(*)</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95"/>
        </w:trPr>
        <w:tc>
          <w:tcPr>
            <w:tcW w:w="1026" w:type="dxa"/>
            <w:noWrap/>
            <w:hideMark/>
          </w:tcPr>
          <w:p w:rsidR="008F06B9" w:rsidRPr="008F06B9" w:rsidRDefault="008F06B9" w:rsidP="008F06B9">
            <w:pPr>
              <w:rPr>
                <w:b/>
                <w:bCs/>
                <w:sz w:val="22"/>
                <w:szCs w:val="22"/>
              </w:rPr>
            </w:pPr>
            <w:r w:rsidRPr="008F06B9">
              <w:rPr>
                <w:b/>
                <w:bCs/>
                <w:sz w:val="22"/>
                <w:szCs w:val="22"/>
              </w:rPr>
              <w:t>3.4</w:t>
            </w:r>
          </w:p>
        </w:tc>
        <w:tc>
          <w:tcPr>
            <w:tcW w:w="4781" w:type="dxa"/>
            <w:hideMark/>
          </w:tcPr>
          <w:p w:rsidR="008F06B9" w:rsidRPr="008F06B9" w:rsidRDefault="008F06B9">
            <w:pPr>
              <w:rPr>
                <w:b/>
                <w:bCs/>
                <w:i/>
                <w:iCs/>
                <w:sz w:val="22"/>
                <w:szCs w:val="22"/>
              </w:rPr>
            </w:pPr>
            <w:r w:rsidRPr="008F06B9">
              <w:rPr>
                <w:b/>
                <w:bCs/>
                <w:i/>
                <w:iCs/>
                <w:sz w:val="22"/>
                <w:szCs w:val="22"/>
              </w:rPr>
              <w:t>TTHC giải quyết theo cơ chế một cửa, một cửa liên thông</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765"/>
        </w:trPr>
        <w:tc>
          <w:tcPr>
            <w:tcW w:w="1026" w:type="dxa"/>
            <w:noWrap/>
            <w:hideMark/>
          </w:tcPr>
          <w:p w:rsidR="008F06B9" w:rsidRPr="008F06B9" w:rsidRDefault="008F06B9" w:rsidP="008F06B9">
            <w:pPr>
              <w:rPr>
                <w:sz w:val="22"/>
                <w:szCs w:val="22"/>
              </w:rPr>
            </w:pPr>
            <w:r w:rsidRPr="008F06B9">
              <w:rPr>
                <w:sz w:val="22"/>
                <w:szCs w:val="22"/>
              </w:rPr>
              <w:t>3.4.1</w:t>
            </w:r>
          </w:p>
        </w:tc>
        <w:tc>
          <w:tcPr>
            <w:tcW w:w="4781" w:type="dxa"/>
            <w:hideMark/>
          </w:tcPr>
          <w:p w:rsidR="008F06B9" w:rsidRPr="008F06B9" w:rsidRDefault="008F06B9">
            <w:pPr>
              <w:rPr>
                <w:sz w:val="22"/>
                <w:szCs w:val="22"/>
              </w:rPr>
            </w:pPr>
            <w:r w:rsidRPr="008F06B9">
              <w:rPr>
                <w:sz w:val="22"/>
                <w:szCs w:val="22"/>
              </w:rPr>
              <w:t>Tỷ lệ các TTHC thuộc thẩm quyền của cấp sở được thực hiện theo cơ chế một cửa (trừ TTHC lĩnh vực khiếu nại, tố cáo)</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780"/>
        </w:trPr>
        <w:tc>
          <w:tcPr>
            <w:tcW w:w="1026" w:type="dxa"/>
            <w:noWrap/>
            <w:hideMark/>
          </w:tcPr>
          <w:p w:rsidR="008F06B9" w:rsidRPr="008F06B9" w:rsidRDefault="008F06B9" w:rsidP="008F06B9">
            <w:pPr>
              <w:rPr>
                <w:sz w:val="22"/>
                <w:szCs w:val="22"/>
              </w:rPr>
            </w:pPr>
            <w:r w:rsidRPr="008F06B9">
              <w:rPr>
                <w:sz w:val="22"/>
                <w:szCs w:val="22"/>
              </w:rPr>
              <w:t>3.4.2</w:t>
            </w:r>
          </w:p>
        </w:tc>
        <w:tc>
          <w:tcPr>
            <w:tcW w:w="4781" w:type="dxa"/>
            <w:hideMark/>
          </w:tcPr>
          <w:p w:rsidR="008F06B9" w:rsidRPr="008F06B9" w:rsidRDefault="008F06B9">
            <w:pPr>
              <w:rPr>
                <w:sz w:val="22"/>
                <w:szCs w:val="22"/>
              </w:rPr>
            </w:pPr>
            <w:r w:rsidRPr="008F06B9">
              <w:rPr>
                <w:sz w:val="22"/>
                <w:szCs w:val="22"/>
              </w:rPr>
              <w:t xml:space="preserve">Số TTHC thuộc thẩm quyền giải quyết của UBND tỉnh, Chủ tịch UBND tỉnh tiếp nhận tại đơn vị được giải quyết theo cơ chế một cửa liên thông </w:t>
            </w:r>
            <w:r w:rsidRPr="008F06B9">
              <w:rPr>
                <w:sz w:val="22"/>
                <w:szCs w:val="22"/>
                <w:vertAlign w:val="superscript"/>
              </w:rPr>
              <w:t>(*)</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05"/>
        </w:trPr>
        <w:tc>
          <w:tcPr>
            <w:tcW w:w="1026" w:type="dxa"/>
            <w:noWrap/>
            <w:hideMark/>
          </w:tcPr>
          <w:p w:rsidR="008F06B9" w:rsidRPr="008F06B9" w:rsidRDefault="008F06B9" w:rsidP="008F06B9">
            <w:pPr>
              <w:rPr>
                <w:b/>
                <w:bCs/>
                <w:sz w:val="22"/>
                <w:szCs w:val="22"/>
              </w:rPr>
            </w:pPr>
            <w:r w:rsidRPr="008F06B9">
              <w:rPr>
                <w:b/>
                <w:bCs/>
                <w:sz w:val="22"/>
                <w:szCs w:val="22"/>
              </w:rPr>
              <w:t>3.5</w:t>
            </w:r>
          </w:p>
        </w:tc>
        <w:tc>
          <w:tcPr>
            <w:tcW w:w="4781" w:type="dxa"/>
            <w:hideMark/>
          </w:tcPr>
          <w:p w:rsidR="008F06B9" w:rsidRPr="008F06B9" w:rsidRDefault="008F06B9">
            <w:pPr>
              <w:rPr>
                <w:b/>
                <w:bCs/>
                <w:i/>
                <w:iCs/>
                <w:sz w:val="22"/>
                <w:szCs w:val="22"/>
              </w:rPr>
            </w:pPr>
            <w:r w:rsidRPr="008F06B9">
              <w:rPr>
                <w:b/>
                <w:bCs/>
                <w:i/>
                <w:iCs/>
                <w:sz w:val="22"/>
                <w:szCs w:val="22"/>
              </w:rPr>
              <w:t>Kết quả giải quyết TTHC</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405"/>
        </w:trPr>
        <w:tc>
          <w:tcPr>
            <w:tcW w:w="1026" w:type="dxa"/>
            <w:noWrap/>
            <w:hideMark/>
          </w:tcPr>
          <w:p w:rsidR="008F06B9" w:rsidRPr="008F06B9" w:rsidRDefault="008F06B9" w:rsidP="008F06B9">
            <w:pPr>
              <w:rPr>
                <w:sz w:val="22"/>
                <w:szCs w:val="22"/>
              </w:rPr>
            </w:pPr>
            <w:r w:rsidRPr="008F06B9">
              <w:rPr>
                <w:sz w:val="22"/>
                <w:szCs w:val="22"/>
              </w:rPr>
              <w:t>3.5.1</w:t>
            </w:r>
          </w:p>
        </w:tc>
        <w:tc>
          <w:tcPr>
            <w:tcW w:w="4781" w:type="dxa"/>
            <w:hideMark/>
          </w:tcPr>
          <w:p w:rsidR="008F06B9" w:rsidRPr="008F06B9" w:rsidRDefault="008F06B9" w:rsidP="008F06B9">
            <w:pPr>
              <w:rPr>
                <w:sz w:val="22"/>
                <w:szCs w:val="22"/>
              </w:rPr>
            </w:pPr>
            <w:r w:rsidRPr="008F06B9">
              <w:rPr>
                <w:sz w:val="22"/>
                <w:szCs w:val="22"/>
              </w:rPr>
              <w:t xml:space="preserve">Tỷ lệ hồ sơ TTHC được giải quyết đúng hạn theo quy định </w:t>
            </w:r>
            <w:r w:rsidRPr="008F06B9">
              <w:rPr>
                <w:sz w:val="22"/>
                <w:szCs w:val="22"/>
                <w:vertAlign w:val="superscript"/>
              </w:rPr>
              <w:t>(*)</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50"/>
        </w:trPr>
        <w:tc>
          <w:tcPr>
            <w:tcW w:w="1026" w:type="dxa"/>
            <w:noWrap/>
            <w:hideMark/>
          </w:tcPr>
          <w:p w:rsidR="008F06B9" w:rsidRPr="008F06B9" w:rsidRDefault="008F06B9" w:rsidP="008F06B9">
            <w:pPr>
              <w:rPr>
                <w:sz w:val="22"/>
                <w:szCs w:val="22"/>
              </w:rPr>
            </w:pPr>
            <w:r w:rsidRPr="008F06B9">
              <w:rPr>
                <w:sz w:val="22"/>
                <w:szCs w:val="22"/>
              </w:rPr>
              <w:t>3.5.2</w:t>
            </w:r>
          </w:p>
        </w:tc>
        <w:tc>
          <w:tcPr>
            <w:tcW w:w="4781" w:type="dxa"/>
            <w:hideMark/>
          </w:tcPr>
          <w:p w:rsidR="008F06B9" w:rsidRPr="008F06B9" w:rsidRDefault="008F06B9" w:rsidP="008F06B9">
            <w:pPr>
              <w:rPr>
                <w:sz w:val="22"/>
                <w:szCs w:val="22"/>
              </w:rPr>
            </w:pPr>
            <w:r w:rsidRPr="008F06B9">
              <w:rPr>
                <w:sz w:val="22"/>
                <w:szCs w:val="22"/>
              </w:rPr>
              <w:t>Tỷ lệ TTHC trong năm được giải quyết trước hạn</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50"/>
        </w:trPr>
        <w:tc>
          <w:tcPr>
            <w:tcW w:w="1026" w:type="dxa"/>
            <w:noWrap/>
            <w:hideMark/>
          </w:tcPr>
          <w:p w:rsidR="008F06B9" w:rsidRPr="008F06B9" w:rsidRDefault="008F06B9" w:rsidP="008F06B9">
            <w:pPr>
              <w:rPr>
                <w:sz w:val="22"/>
                <w:szCs w:val="22"/>
              </w:rPr>
            </w:pPr>
            <w:r w:rsidRPr="008F06B9">
              <w:rPr>
                <w:sz w:val="22"/>
                <w:szCs w:val="22"/>
              </w:rPr>
              <w:t>3.5.3</w:t>
            </w:r>
          </w:p>
        </w:tc>
        <w:tc>
          <w:tcPr>
            <w:tcW w:w="4781" w:type="dxa"/>
            <w:hideMark/>
          </w:tcPr>
          <w:p w:rsidR="008F06B9" w:rsidRPr="008F06B9" w:rsidRDefault="008F06B9" w:rsidP="008F06B9">
            <w:pPr>
              <w:rPr>
                <w:sz w:val="22"/>
                <w:szCs w:val="22"/>
              </w:rPr>
            </w:pPr>
            <w:r w:rsidRPr="008F06B9">
              <w:rPr>
                <w:sz w:val="22"/>
                <w:szCs w:val="22"/>
              </w:rPr>
              <w:t>Thực hiện việc xin lỗi cá nhân, tổ chức đối với các trường hợp hồ sơ quá hạn trả kết quả</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50"/>
        </w:trPr>
        <w:tc>
          <w:tcPr>
            <w:tcW w:w="1026" w:type="dxa"/>
            <w:noWrap/>
            <w:hideMark/>
          </w:tcPr>
          <w:p w:rsidR="008F06B9" w:rsidRPr="008F06B9" w:rsidRDefault="008F06B9" w:rsidP="008F06B9">
            <w:pPr>
              <w:rPr>
                <w:sz w:val="22"/>
                <w:szCs w:val="22"/>
              </w:rPr>
            </w:pPr>
            <w:r w:rsidRPr="008F06B9">
              <w:rPr>
                <w:sz w:val="22"/>
                <w:szCs w:val="22"/>
              </w:rPr>
              <w:t>3.5.4</w:t>
            </w:r>
          </w:p>
        </w:tc>
        <w:tc>
          <w:tcPr>
            <w:tcW w:w="4781" w:type="dxa"/>
            <w:hideMark/>
          </w:tcPr>
          <w:p w:rsidR="008F06B9" w:rsidRPr="008F06B9" w:rsidRDefault="008F06B9" w:rsidP="008F06B9">
            <w:pPr>
              <w:rPr>
                <w:sz w:val="22"/>
                <w:szCs w:val="22"/>
              </w:rPr>
            </w:pPr>
            <w:r w:rsidRPr="008F06B9">
              <w:rPr>
                <w:sz w:val="22"/>
                <w:szCs w:val="22"/>
              </w:rPr>
              <w:t xml:space="preserve">Mức độ hài lòng của người dân, tổ chức đối với sự phục vụ của cơ quan hành chính nhà nước </w:t>
            </w:r>
            <w:r w:rsidRPr="008F06B9">
              <w:rPr>
                <w:sz w:val="22"/>
                <w:szCs w:val="22"/>
                <w:vertAlign w:val="superscript"/>
              </w:rPr>
              <w:t>(*)</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50"/>
        </w:trPr>
        <w:tc>
          <w:tcPr>
            <w:tcW w:w="1026" w:type="dxa"/>
            <w:noWrap/>
            <w:hideMark/>
          </w:tcPr>
          <w:p w:rsidR="008F06B9" w:rsidRPr="008F06B9" w:rsidRDefault="008F06B9" w:rsidP="008F06B9">
            <w:pPr>
              <w:rPr>
                <w:b/>
                <w:bCs/>
                <w:sz w:val="22"/>
                <w:szCs w:val="22"/>
              </w:rPr>
            </w:pPr>
            <w:r w:rsidRPr="008F06B9">
              <w:rPr>
                <w:b/>
                <w:bCs/>
                <w:sz w:val="22"/>
                <w:szCs w:val="22"/>
              </w:rPr>
              <w:t>4</w:t>
            </w:r>
          </w:p>
        </w:tc>
        <w:tc>
          <w:tcPr>
            <w:tcW w:w="4781" w:type="dxa"/>
            <w:hideMark/>
          </w:tcPr>
          <w:p w:rsidR="008F06B9" w:rsidRPr="008F06B9" w:rsidRDefault="008F06B9">
            <w:pPr>
              <w:rPr>
                <w:b/>
                <w:bCs/>
                <w:sz w:val="22"/>
                <w:szCs w:val="22"/>
              </w:rPr>
            </w:pPr>
            <w:r w:rsidRPr="008F06B9">
              <w:rPr>
                <w:b/>
                <w:bCs/>
                <w:sz w:val="22"/>
                <w:szCs w:val="22"/>
              </w:rPr>
              <w:t xml:space="preserve">CẢI CÁCH TỔ CHỨC BỘ MÁY HÀNH CHÍNH </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450"/>
        </w:trPr>
        <w:tc>
          <w:tcPr>
            <w:tcW w:w="1026" w:type="dxa"/>
            <w:noWrap/>
            <w:hideMark/>
          </w:tcPr>
          <w:p w:rsidR="008F06B9" w:rsidRPr="008F06B9" w:rsidRDefault="008F06B9" w:rsidP="008F06B9">
            <w:pPr>
              <w:rPr>
                <w:b/>
                <w:bCs/>
                <w:sz w:val="22"/>
                <w:szCs w:val="22"/>
              </w:rPr>
            </w:pPr>
            <w:r w:rsidRPr="008F06B9">
              <w:rPr>
                <w:b/>
                <w:bCs/>
                <w:sz w:val="22"/>
                <w:szCs w:val="22"/>
              </w:rPr>
              <w:t>4.1</w:t>
            </w:r>
          </w:p>
        </w:tc>
        <w:tc>
          <w:tcPr>
            <w:tcW w:w="4781" w:type="dxa"/>
            <w:hideMark/>
          </w:tcPr>
          <w:p w:rsidR="008F06B9" w:rsidRPr="008F06B9" w:rsidRDefault="008F06B9" w:rsidP="008F06B9">
            <w:pPr>
              <w:rPr>
                <w:b/>
                <w:bCs/>
                <w:i/>
                <w:iCs/>
                <w:sz w:val="22"/>
                <w:szCs w:val="22"/>
              </w:rPr>
            </w:pPr>
            <w:r w:rsidRPr="008F06B9">
              <w:rPr>
                <w:b/>
                <w:bCs/>
                <w:i/>
                <w:iCs/>
                <w:sz w:val="22"/>
                <w:szCs w:val="22"/>
              </w:rPr>
              <w:t xml:space="preserve">Thực hiện quy định của UBND tỉnh và hướng dẫn của các bộ, ngành về tổ chức bộ máy </w:t>
            </w:r>
            <w:r w:rsidRPr="008F06B9">
              <w:rPr>
                <w:b/>
                <w:bCs/>
                <w:i/>
                <w:iCs/>
                <w:sz w:val="22"/>
                <w:szCs w:val="22"/>
                <w:vertAlign w:val="superscript"/>
              </w:rPr>
              <w:t>(*)</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645"/>
        </w:trPr>
        <w:tc>
          <w:tcPr>
            <w:tcW w:w="1026" w:type="dxa"/>
            <w:noWrap/>
            <w:hideMark/>
          </w:tcPr>
          <w:p w:rsidR="008F06B9" w:rsidRPr="008F06B9" w:rsidRDefault="008F06B9" w:rsidP="008F06B9">
            <w:pPr>
              <w:rPr>
                <w:sz w:val="22"/>
                <w:szCs w:val="22"/>
              </w:rPr>
            </w:pPr>
            <w:r w:rsidRPr="008F06B9">
              <w:rPr>
                <w:sz w:val="22"/>
                <w:szCs w:val="22"/>
              </w:rPr>
              <w:t>4.1.1</w:t>
            </w:r>
          </w:p>
        </w:tc>
        <w:tc>
          <w:tcPr>
            <w:tcW w:w="4781" w:type="dxa"/>
            <w:hideMark/>
          </w:tcPr>
          <w:p w:rsidR="008F06B9" w:rsidRPr="008F06B9" w:rsidRDefault="008F06B9" w:rsidP="008F06B9">
            <w:pPr>
              <w:rPr>
                <w:sz w:val="22"/>
                <w:szCs w:val="22"/>
              </w:rPr>
            </w:pPr>
            <w:r w:rsidRPr="008F06B9">
              <w:rPr>
                <w:sz w:val="22"/>
                <w:szCs w:val="22"/>
              </w:rPr>
              <w:t>Sắp xếp tổ chức bộ máy và kiện toàn chức năng, nhiệm vụ của các cơ quan, đơn vị thuộc và trực thuộc</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50"/>
        </w:trPr>
        <w:tc>
          <w:tcPr>
            <w:tcW w:w="1026" w:type="dxa"/>
            <w:noWrap/>
            <w:hideMark/>
          </w:tcPr>
          <w:p w:rsidR="008F06B9" w:rsidRPr="008F06B9" w:rsidRDefault="008F06B9" w:rsidP="008F06B9">
            <w:pPr>
              <w:rPr>
                <w:sz w:val="22"/>
                <w:szCs w:val="22"/>
              </w:rPr>
            </w:pPr>
            <w:r w:rsidRPr="008F06B9">
              <w:rPr>
                <w:sz w:val="22"/>
                <w:szCs w:val="22"/>
              </w:rPr>
              <w:t>4.1.2</w:t>
            </w:r>
          </w:p>
        </w:tc>
        <w:tc>
          <w:tcPr>
            <w:tcW w:w="4781" w:type="dxa"/>
            <w:hideMark/>
          </w:tcPr>
          <w:p w:rsidR="008F06B9" w:rsidRPr="008F06B9" w:rsidRDefault="008F06B9" w:rsidP="008F06B9">
            <w:pPr>
              <w:rPr>
                <w:sz w:val="22"/>
                <w:szCs w:val="22"/>
              </w:rPr>
            </w:pPr>
            <w:r w:rsidRPr="008F06B9">
              <w:rPr>
                <w:sz w:val="22"/>
                <w:szCs w:val="22"/>
              </w:rPr>
              <w:t>Thực hiện quy định về cơ cấu số lượng lãnh đạo tại các cơ quan hành chính</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50"/>
        </w:trPr>
        <w:tc>
          <w:tcPr>
            <w:tcW w:w="1026" w:type="dxa"/>
            <w:noWrap/>
            <w:hideMark/>
          </w:tcPr>
          <w:p w:rsidR="008F06B9" w:rsidRPr="008F06B9" w:rsidRDefault="008F06B9" w:rsidP="008F06B9">
            <w:pPr>
              <w:rPr>
                <w:b/>
                <w:bCs/>
                <w:sz w:val="22"/>
                <w:szCs w:val="22"/>
              </w:rPr>
            </w:pPr>
            <w:r w:rsidRPr="008F06B9">
              <w:rPr>
                <w:b/>
                <w:bCs/>
                <w:sz w:val="22"/>
                <w:szCs w:val="22"/>
              </w:rPr>
              <w:t>4.2</w:t>
            </w:r>
          </w:p>
        </w:tc>
        <w:tc>
          <w:tcPr>
            <w:tcW w:w="4781" w:type="dxa"/>
            <w:hideMark/>
          </w:tcPr>
          <w:p w:rsidR="008F06B9" w:rsidRPr="008F06B9" w:rsidRDefault="008F06B9" w:rsidP="008F06B9">
            <w:pPr>
              <w:rPr>
                <w:b/>
                <w:bCs/>
                <w:i/>
                <w:iCs/>
                <w:sz w:val="22"/>
                <w:szCs w:val="22"/>
              </w:rPr>
            </w:pPr>
            <w:r w:rsidRPr="008F06B9">
              <w:rPr>
                <w:b/>
                <w:bCs/>
                <w:i/>
                <w:iCs/>
                <w:sz w:val="22"/>
                <w:szCs w:val="22"/>
              </w:rPr>
              <w:t>Thực hiện các quy định về quản lý biên chế</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450"/>
        </w:trPr>
        <w:tc>
          <w:tcPr>
            <w:tcW w:w="1026" w:type="dxa"/>
            <w:noWrap/>
            <w:hideMark/>
          </w:tcPr>
          <w:p w:rsidR="008F06B9" w:rsidRPr="008F06B9" w:rsidRDefault="008F06B9" w:rsidP="008F06B9">
            <w:pPr>
              <w:rPr>
                <w:sz w:val="22"/>
                <w:szCs w:val="22"/>
              </w:rPr>
            </w:pPr>
            <w:r w:rsidRPr="008F06B9">
              <w:rPr>
                <w:sz w:val="22"/>
                <w:szCs w:val="22"/>
              </w:rPr>
              <w:t>4.2.1</w:t>
            </w:r>
          </w:p>
        </w:tc>
        <w:tc>
          <w:tcPr>
            <w:tcW w:w="4781" w:type="dxa"/>
            <w:hideMark/>
          </w:tcPr>
          <w:p w:rsidR="008F06B9" w:rsidRPr="008F06B9" w:rsidRDefault="008F06B9" w:rsidP="008F06B9">
            <w:pPr>
              <w:rPr>
                <w:sz w:val="22"/>
                <w:szCs w:val="22"/>
              </w:rPr>
            </w:pPr>
            <w:r w:rsidRPr="008F06B9">
              <w:rPr>
                <w:sz w:val="22"/>
                <w:szCs w:val="22"/>
              </w:rPr>
              <w:t>Thực hiện quy định về sử dụng biên chế hành chính</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50"/>
        </w:trPr>
        <w:tc>
          <w:tcPr>
            <w:tcW w:w="1026" w:type="dxa"/>
            <w:noWrap/>
            <w:hideMark/>
          </w:tcPr>
          <w:p w:rsidR="008F06B9" w:rsidRPr="008F06B9" w:rsidRDefault="008F06B9" w:rsidP="008F06B9">
            <w:pPr>
              <w:rPr>
                <w:sz w:val="22"/>
                <w:szCs w:val="22"/>
              </w:rPr>
            </w:pPr>
            <w:r w:rsidRPr="008F06B9">
              <w:rPr>
                <w:sz w:val="22"/>
                <w:szCs w:val="22"/>
              </w:rPr>
              <w:t>4.2.2</w:t>
            </w:r>
          </w:p>
        </w:tc>
        <w:tc>
          <w:tcPr>
            <w:tcW w:w="4781" w:type="dxa"/>
            <w:hideMark/>
          </w:tcPr>
          <w:p w:rsidR="008F06B9" w:rsidRPr="008F06B9" w:rsidRDefault="008F06B9" w:rsidP="008F06B9">
            <w:pPr>
              <w:rPr>
                <w:sz w:val="22"/>
                <w:szCs w:val="22"/>
              </w:rPr>
            </w:pPr>
            <w:r w:rsidRPr="008F06B9">
              <w:rPr>
                <w:sz w:val="22"/>
                <w:szCs w:val="22"/>
              </w:rPr>
              <w:t>Thực hiện quy định về số lượng người làm việc trong các đơn vị sự nghiệp công lập của tỉnh</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50"/>
        </w:trPr>
        <w:tc>
          <w:tcPr>
            <w:tcW w:w="1026" w:type="dxa"/>
            <w:noWrap/>
            <w:hideMark/>
          </w:tcPr>
          <w:p w:rsidR="008F06B9" w:rsidRPr="008F06B9" w:rsidRDefault="008F06B9" w:rsidP="008F06B9">
            <w:pPr>
              <w:rPr>
                <w:sz w:val="22"/>
                <w:szCs w:val="22"/>
              </w:rPr>
            </w:pPr>
            <w:r w:rsidRPr="008F06B9">
              <w:rPr>
                <w:sz w:val="22"/>
                <w:szCs w:val="22"/>
              </w:rPr>
              <w:t>4.2.3</w:t>
            </w:r>
          </w:p>
        </w:tc>
        <w:tc>
          <w:tcPr>
            <w:tcW w:w="4781" w:type="dxa"/>
            <w:hideMark/>
          </w:tcPr>
          <w:p w:rsidR="008F06B9" w:rsidRPr="008F06B9" w:rsidRDefault="008F06B9" w:rsidP="008F06B9">
            <w:pPr>
              <w:rPr>
                <w:sz w:val="22"/>
                <w:szCs w:val="22"/>
              </w:rPr>
            </w:pPr>
            <w:r w:rsidRPr="008F06B9">
              <w:rPr>
                <w:sz w:val="22"/>
                <w:szCs w:val="22"/>
              </w:rPr>
              <w:t>Tỷ lệ giảm biên chế so với năm 2015</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65"/>
        </w:trPr>
        <w:tc>
          <w:tcPr>
            <w:tcW w:w="1026" w:type="dxa"/>
            <w:noWrap/>
            <w:hideMark/>
          </w:tcPr>
          <w:p w:rsidR="008F06B9" w:rsidRPr="008F06B9" w:rsidRDefault="008F06B9" w:rsidP="008F06B9">
            <w:pPr>
              <w:rPr>
                <w:b/>
                <w:bCs/>
                <w:sz w:val="22"/>
                <w:szCs w:val="22"/>
              </w:rPr>
            </w:pPr>
            <w:r w:rsidRPr="008F06B9">
              <w:rPr>
                <w:b/>
                <w:bCs/>
                <w:sz w:val="22"/>
                <w:szCs w:val="22"/>
              </w:rPr>
              <w:lastRenderedPageBreak/>
              <w:t>4.3</w:t>
            </w:r>
          </w:p>
        </w:tc>
        <w:tc>
          <w:tcPr>
            <w:tcW w:w="4781" w:type="dxa"/>
            <w:noWrap/>
            <w:hideMark/>
          </w:tcPr>
          <w:p w:rsidR="008F06B9" w:rsidRPr="008F06B9" w:rsidRDefault="008F06B9" w:rsidP="008F06B9">
            <w:pPr>
              <w:rPr>
                <w:sz w:val="22"/>
                <w:szCs w:val="22"/>
              </w:rPr>
            </w:pPr>
          </w:p>
          <w:tbl>
            <w:tblPr>
              <w:tblW w:w="0" w:type="auto"/>
              <w:tblCellSpacing w:w="0" w:type="dxa"/>
              <w:tblCellMar>
                <w:left w:w="0" w:type="dxa"/>
                <w:right w:w="0" w:type="dxa"/>
              </w:tblCellMar>
              <w:tblLook w:val="04A0" w:firstRow="1" w:lastRow="0" w:firstColumn="1" w:lastColumn="0" w:noHBand="0" w:noVBand="1"/>
            </w:tblPr>
            <w:tblGrid>
              <w:gridCol w:w="4565"/>
            </w:tblGrid>
            <w:tr w:rsidR="008F06B9" w:rsidRPr="008F06B9">
              <w:trPr>
                <w:trHeight w:val="465"/>
                <w:tblCellSpacing w:w="0" w:type="dxa"/>
              </w:trPr>
              <w:tc>
                <w:tcPr>
                  <w:tcW w:w="10820" w:type="dxa"/>
                  <w:tcBorders>
                    <w:top w:val="nil"/>
                    <w:left w:val="nil"/>
                    <w:bottom w:val="nil"/>
                    <w:right w:val="nil"/>
                  </w:tcBorders>
                  <w:shd w:val="clear" w:color="auto" w:fill="auto"/>
                  <w:vAlign w:val="center"/>
                  <w:hideMark/>
                </w:tcPr>
                <w:p w:rsidR="008F06B9" w:rsidRPr="008F06B9" w:rsidRDefault="008F06B9">
                  <w:pPr>
                    <w:rPr>
                      <w:b/>
                      <w:bCs/>
                      <w:i/>
                      <w:iCs/>
                      <w:sz w:val="22"/>
                      <w:szCs w:val="22"/>
                    </w:rPr>
                  </w:pPr>
                  <w:r w:rsidRPr="008F06B9">
                    <w:rPr>
                      <w:b/>
                      <w:bCs/>
                      <w:i/>
                      <w:iCs/>
                      <w:sz w:val="22"/>
                      <w:szCs w:val="22"/>
                    </w:rPr>
                    <w:t xml:space="preserve">Thực hiện phân cấp quản lý </w:t>
                  </w:r>
                </w:p>
              </w:tc>
            </w:tr>
          </w:tbl>
          <w:p w:rsidR="008F06B9" w:rsidRPr="008F06B9" w:rsidRDefault="008F06B9" w:rsidP="008F06B9">
            <w:pPr>
              <w:rPr>
                <w:sz w:val="22"/>
                <w:szCs w:val="22"/>
              </w:rPr>
            </w:pP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465"/>
        </w:trPr>
        <w:tc>
          <w:tcPr>
            <w:tcW w:w="1026" w:type="dxa"/>
            <w:noWrap/>
            <w:hideMark/>
          </w:tcPr>
          <w:p w:rsidR="008F06B9" w:rsidRPr="008F06B9" w:rsidRDefault="008F06B9" w:rsidP="008F06B9">
            <w:pPr>
              <w:rPr>
                <w:sz w:val="22"/>
                <w:szCs w:val="22"/>
              </w:rPr>
            </w:pPr>
            <w:r w:rsidRPr="008F06B9">
              <w:rPr>
                <w:sz w:val="22"/>
                <w:szCs w:val="22"/>
              </w:rPr>
              <w:t>4.3.1</w:t>
            </w:r>
          </w:p>
        </w:tc>
        <w:tc>
          <w:tcPr>
            <w:tcW w:w="4781" w:type="dxa"/>
            <w:hideMark/>
          </w:tcPr>
          <w:p w:rsidR="008F06B9" w:rsidRPr="008F06B9" w:rsidRDefault="008F06B9" w:rsidP="008F06B9">
            <w:pPr>
              <w:rPr>
                <w:sz w:val="22"/>
                <w:szCs w:val="22"/>
              </w:rPr>
            </w:pPr>
            <w:r w:rsidRPr="008F06B9">
              <w:rPr>
                <w:sz w:val="22"/>
                <w:szCs w:val="22"/>
              </w:rPr>
              <w:t>Thực hiện các quy định về phân cấp quản lý do UBND tỉnh ban hành</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855"/>
        </w:trPr>
        <w:tc>
          <w:tcPr>
            <w:tcW w:w="1026" w:type="dxa"/>
            <w:noWrap/>
            <w:hideMark/>
          </w:tcPr>
          <w:p w:rsidR="008F06B9" w:rsidRPr="008F06B9" w:rsidRDefault="008F06B9" w:rsidP="008F06B9">
            <w:pPr>
              <w:rPr>
                <w:sz w:val="22"/>
                <w:szCs w:val="22"/>
              </w:rPr>
            </w:pPr>
            <w:r w:rsidRPr="008F06B9">
              <w:rPr>
                <w:sz w:val="22"/>
                <w:szCs w:val="22"/>
              </w:rPr>
              <w:t>4.3.2</w:t>
            </w:r>
          </w:p>
        </w:tc>
        <w:tc>
          <w:tcPr>
            <w:tcW w:w="4781" w:type="dxa"/>
            <w:hideMark/>
          </w:tcPr>
          <w:p w:rsidR="008F06B9" w:rsidRPr="008F06B9" w:rsidRDefault="008F06B9" w:rsidP="008F06B9">
            <w:pPr>
              <w:rPr>
                <w:sz w:val="22"/>
                <w:szCs w:val="22"/>
              </w:rPr>
            </w:pPr>
            <w:r w:rsidRPr="008F06B9">
              <w:rPr>
                <w:sz w:val="22"/>
                <w:szCs w:val="22"/>
              </w:rPr>
              <w:t>Thực hiện kiểm tra, đánh giá định kỳ đối với các nhiệm vụ quản lý nhà nước đã phân cấp cho cấp huyện, cấp xã</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65"/>
        </w:trPr>
        <w:tc>
          <w:tcPr>
            <w:tcW w:w="1026" w:type="dxa"/>
            <w:noWrap/>
            <w:hideMark/>
          </w:tcPr>
          <w:p w:rsidR="008F06B9" w:rsidRPr="008F06B9" w:rsidRDefault="008F06B9" w:rsidP="008F06B9">
            <w:pPr>
              <w:rPr>
                <w:sz w:val="22"/>
                <w:szCs w:val="22"/>
              </w:rPr>
            </w:pPr>
            <w:r w:rsidRPr="008F06B9">
              <w:rPr>
                <w:sz w:val="22"/>
                <w:szCs w:val="22"/>
              </w:rPr>
              <w:t>4.3.3</w:t>
            </w:r>
          </w:p>
        </w:tc>
        <w:tc>
          <w:tcPr>
            <w:tcW w:w="4781" w:type="dxa"/>
            <w:hideMark/>
          </w:tcPr>
          <w:p w:rsidR="008F06B9" w:rsidRPr="008F06B9" w:rsidRDefault="008F06B9" w:rsidP="008F06B9">
            <w:pPr>
              <w:rPr>
                <w:sz w:val="22"/>
                <w:szCs w:val="22"/>
              </w:rPr>
            </w:pPr>
            <w:r w:rsidRPr="008F06B9">
              <w:rPr>
                <w:sz w:val="22"/>
                <w:szCs w:val="22"/>
              </w:rPr>
              <w:t xml:space="preserve">Xử lý các vấn đề về phân cấp phát hiện qua kiểm tra </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765"/>
        </w:trPr>
        <w:tc>
          <w:tcPr>
            <w:tcW w:w="1026" w:type="dxa"/>
            <w:noWrap/>
            <w:hideMark/>
          </w:tcPr>
          <w:p w:rsidR="008F06B9" w:rsidRPr="008F06B9" w:rsidRDefault="008F06B9" w:rsidP="008F06B9">
            <w:pPr>
              <w:rPr>
                <w:b/>
                <w:bCs/>
                <w:sz w:val="22"/>
                <w:szCs w:val="22"/>
              </w:rPr>
            </w:pPr>
            <w:r w:rsidRPr="008F06B9">
              <w:rPr>
                <w:b/>
                <w:bCs/>
                <w:sz w:val="22"/>
                <w:szCs w:val="22"/>
              </w:rPr>
              <w:t>5</w:t>
            </w:r>
          </w:p>
        </w:tc>
        <w:tc>
          <w:tcPr>
            <w:tcW w:w="4781" w:type="dxa"/>
            <w:hideMark/>
          </w:tcPr>
          <w:p w:rsidR="008F06B9" w:rsidRPr="008F06B9" w:rsidRDefault="008F06B9">
            <w:pPr>
              <w:rPr>
                <w:b/>
                <w:bCs/>
                <w:sz w:val="22"/>
                <w:szCs w:val="22"/>
              </w:rPr>
            </w:pPr>
            <w:r w:rsidRPr="008F06B9">
              <w:rPr>
                <w:b/>
                <w:bCs/>
                <w:sz w:val="22"/>
                <w:szCs w:val="22"/>
              </w:rPr>
              <w:t>XÂY DỰNG VÀ NÂNG CAO CHẤT LƯỢNG ĐỘI NGŨ CÁN BỘ, CÔNG CHỨC, VIÊN CHỨC</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555"/>
        </w:trPr>
        <w:tc>
          <w:tcPr>
            <w:tcW w:w="1026" w:type="dxa"/>
            <w:noWrap/>
            <w:hideMark/>
          </w:tcPr>
          <w:p w:rsidR="008F06B9" w:rsidRPr="008F06B9" w:rsidRDefault="008F06B9" w:rsidP="008F06B9">
            <w:pPr>
              <w:rPr>
                <w:b/>
                <w:bCs/>
                <w:sz w:val="22"/>
                <w:szCs w:val="22"/>
              </w:rPr>
            </w:pPr>
            <w:r w:rsidRPr="008F06B9">
              <w:rPr>
                <w:b/>
                <w:bCs/>
                <w:sz w:val="22"/>
                <w:szCs w:val="22"/>
              </w:rPr>
              <w:t>5.1</w:t>
            </w:r>
          </w:p>
        </w:tc>
        <w:tc>
          <w:tcPr>
            <w:tcW w:w="4781" w:type="dxa"/>
            <w:hideMark/>
          </w:tcPr>
          <w:p w:rsidR="008F06B9" w:rsidRPr="008F06B9" w:rsidRDefault="008F06B9" w:rsidP="008F06B9">
            <w:pPr>
              <w:rPr>
                <w:b/>
                <w:bCs/>
                <w:i/>
                <w:iCs/>
                <w:sz w:val="22"/>
                <w:szCs w:val="22"/>
              </w:rPr>
            </w:pPr>
            <w:r w:rsidRPr="008F06B9">
              <w:rPr>
                <w:b/>
                <w:bCs/>
                <w:i/>
                <w:iCs/>
                <w:sz w:val="22"/>
                <w:szCs w:val="22"/>
              </w:rPr>
              <w:t>Thực hiện cơ cấu công chức, viên chức theo vị trí việc làm (VTVL)</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615"/>
        </w:trPr>
        <w:tc>
          <w:tcPr>
            <w:tcW w:w="1026" w:type="dxa"/>
            <w:noWrap/>
            <w:hideMark/>
          </w:tcPr>
          <w:p w:rsidR="008F06B9" w:rsidRPr="008F06B9" w:rsidRDefault="008F06B9" w:rsidP="008F06B9">
            <w:pPr>
              <w:rPr>
                <w:b/>
                <w:bCs/>
                <w:sz w:val="22"/>
                <w:szCs w:val="22"/>
              </w:rPr>
            </w:pPr>
            <w:r w:rsidRPr="008F06B9">
              <w:rPr>
                <w:b/>
                <w:bCs/>
                <w:sz w:val="22"/>
                <w:szCs w:val="22"/>
              </w:rPr>
              <w:t>5.2</w:t>
            </w:r>
          </w:p>
        </w:tc>
        <w:tc>
          <w:tcPr>
            <w:tcW w:w="4781" w:type="dxa"/>
            <w:hideMark/>
          </w:tcPr>
          <w:p w:rsidR="008F06B9" w:rsidRPr="008F06B9" w:rsidRDefault="008F06B9" w:rsidP="008F06B9">
            <w:pPr>
              <w:rPr>
                <w:b/>
                <w:bCs/>
                <w:i/>
                <w:iCs/>
                <w:sz w:val="22"/>
                <w:szCs w:val="22"/>
              </w:rPr>
            </w:pPr>
            <w:r w:rsidRPr="008F06B9">
              <w:rPr>
                <w:b/>
                <w:bCs/>
                <w:i/>
                <w:iCs/>
                <w:sz w:val="22"/>
                <w:szCs w:val="22"/>
              </w:rPr>
              <w:t>Thực hiện quy định về bổ nhiệm vị trí lãnh đạo tại các cơ quan hành chính</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600"/>
        </w:trPr>
        <w:tc>
          <w:tcPr>
            <w:tcW w:w="1026" w:type="dxa"/>
            <w:noWrap/>
            <w:hideMark/>
          </w:tcPr>
          <w:p w:rsidR="008F06B9" w:rsidRPr="008F06B9" w:rsidRDefault="008F06B9" w:rsidP="008F06B9">
            <w:pPr>
              <w:rPr>
                <w:b/>
                <w:bCs/>
                <w:sz w:val="22"/>
                <w:szCs w:val="22"/>
              </w:rPr>
            </w:pPr>
            <w:r w:rsidRPr="008F06B9">
              <w:rPr>
                <w:b/>
                <w:bCs/>
                <w:sz w:val="22"/>
                <w:szCs w:val="22"/>
              </w:rPr>
              <w:t>5.3</w:t>
            </w:r>
          </w:p>
        </w:tc>
        <w:tc>
          <w:tcPr>
            <w:tcW w:w="4781" w:type="dxa"/>
            <w:hideMark/>
          </w:tcPr>
          <w:p w:rsidR="008F06B9" w:rsidRPr="008F06B9" w:rsidRDefault="008F06B9" w:rsidP="008F06B9">
            <w:pPr>
              <w:rPr>
                <w:b/>
                <w:bCs/>
                <w:i/>
                <w:iCs/>
                <w:sz w:val="22"/>
                <w:szCs w:val="22"/>
              </w:rPr>
            </w:pPr>
            <w:r w:rsidRPr="008F06B9">
              <w:rPr>
                <w:b/>
                <w:bCs/>
                <w:i/>
                <w:iCs/>
                <w:sz w:val="22"/>
                <w:szCs w:val="22"/>
              </w:rPr>
              <w:t xml:space="preserve">Đánh giá, phân loại công chức, viên chức </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420"/>
        </w:trPr>
        <w:tc>
          <w:tcPr>
            <w:tcW w:w="1026" w:type="dxa"/>
            <w:noWrap/>
            <w:hideMark/>
          </w:tcPr>
          <w:p w:rsidR="008F06B9" w:rsidRPr="008F06B9" w:rsidRDefault="008F06B9" w:rsidP="008F06B9">
            <w:pPr>
              <w:rPr>
                <w:sz w:val="22"/>
                <w:szCs w:val="22"/>
              </w:rPr>
            </w:pPr>
            <w:r w:rsidRPr="008F06B9">
              <w:rPr>
                <w:sz w:val="22"/>
                <w:szCs w:val="22"/>
              </w:rPr>
              <w:t>5.4.1</w:t>
            </w:r>
          </w:p>
        </w:tc>
        <w:tc>
          <w:tcPr>
            <w:tcW w:w="4781" w:type="dxa"/>
            <w:hideMark/>
          </w:tcPr>
          <w:p w:rsidR="008F06B9" w:rsidRPr="008F06B9" w:rsidRDefault="008F06B9" w:rsidP="008F06B9">
            <w:pPr>
              <w:rPr>
                <w:sz w:val="22"/>
                <w:szCs w:val="22"/>
              </w:rPr>
            </w:pPr>
            <w:r w:rsidRPr="008F06B9">
              <w:rPr>
                <w:sz w:val="22"/>
                <w:szCs w:val="22"/>
              </w:rPr>
              <w:t>Thực hiện trình tự, thủ tục đánh giá, phân loại công chức, viên chức theo quy định</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20"/>
        </w:trPr>
        <w:tc>
          <w:tcPr>
            <w:tcW w:w="1026" w:type="dxa"/>
            <w:noWrap/>
            <w:hideMark/>
          </w:tcPr>
          <w:p w:rsidR="008F06B9" w:rsidRPr="008F06B9" w:rsidRDefault="008F06B9" w:rsidP="008F06B9">
            <w:pPr>
              <w:rPr>
                <w:sz w:val="22"/>
                <w:szCs w:val="22"/>
              </w:rPr>
            </w:pPr>
            <w:r w:rsidRPr="008F06B9">
              <w:rPr>
                <w:sz w:val="22"/>
                <w:szCs w:val="22"/>
              </w:rPr>
              <w:t>5.4.2</w:t>
            </w:r>
          </w:p>
        </w:tc>
        <w:tc>
          <w:tcPr>
            <w:tcW w:w="4781" w:type="dxa"/>
            <w:hideMark/>
          </w:tcPr>
          <w:p w:rsidR="008F06B9" w:rsidRPr="008F06B9" w:rsidRDefault="008F06B9" w:rsidP="008F06B9">
            <w:pPr>
              <w:rPr>
                <w:sz w:val="22"/>
                <w:szCs w:val="22"/>
              </w:rPr>
            </w:pPr>
            <w:r w:rsidRPr="008F06B9">
              <w:rPr>
                <w:sz w:val="22"/>
                <w:szCs w:val="22"/>
              </w:rPr>
              <w:t>Chấp hành kỷ luật, kỷ cương hành chính của cán bộ, công chức, viên chức</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540"/>
        </w:trPr>
        <w:tc>
          <w:tcPr>
            <w:tcW w:w="1026" w:type="dxa"/>
            <w:noWrap/>
            <w:hideMark/>
          </w:tcPr>
          <w:p w:rsidR="008F06B9" w:rsidRPr="008F06B9" w:rsidRDefault="008F06B9" w:rsidP="008F06B9">
            <w:pPr>
              <w:rPr>
                <w:b/>
                <w:bCs/>
                <w:sz w:val="22"/>
                <w:szCs w:val="22"/>
              </w:rPr>
            </w:pPr>
            <w:r w:rsidRPr="008F06B9">
              <w:rPr>
                <w:b/>
                <w:bCs/>
                <w:sz w:val="22"/>
                <w:szCs w:val="22"/>
              </w:rPr>
              <w:t>5.4</w:t>
            </w:r>
          </w:p>
        </w:tc>
        <w:tc>
          <w:tcPr>
            <w:tcW w:w="4781" w:type="dxa"/>
            <w:hideMark/>
          </w:tcPr>
          <w:p w:rsidR="008F06B9" w:rsidRPr="008F06B9" w:rsidRDefault="008F06B9" w:rsidP="008F06B9">
            <w:pPr>
              <w:rPr>
                <w:b/>
                <w:bCs/>
                <w:i/>
                <w:iCs/>
                <w:sz w:val="22"/>
                <w:szCs w:val="22"/>
              </w:rPr>
            </w:pPr>
            <w:r w:rsidRPr="008F06B9">
              <w:rPr>
                <w:b/>
                <w:bCs/>
                <w:i/>
                <w:iCs/>
                <w:sz w:val="22"/>
                <w:szCs w:val="22"/>
              </w:rPr>
              <w:t xml:space="preserve">Mức độ hoàn thành kế hoạch đào tạo, bồi dưỡng cán bộ, công chức, viên chức </w:t>
            </w:r>
            <w:r w:rsidRPr="008F06B9">
              <w:rPr>
                <w:b/>
                <w:bCs/>
                <w:i/>
                <w:iCs/>
                <w:sz w:val="22"/>
                <w:szCs w:val="22"/>
                <w:vertAlign w:val="superscript"/>
              </w:rPr>
              <w:t>(*)</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465"/>
        </w:trPr>
        <w:tc>
          <w:tcPr>
            <w:tcW w:w="1026" w:type="dxa"/>
            <w:noWrap/>
            <w:hideMark/>
          </w:tcPr>
          <w:p w:rsidR="008F06B9" w:rsidRPr="008F06B9" w:rsidRDefault="008F06B9" w:rsidP="008F06B9">
            <w:pPr>
              <w:rPr>
                <w:b/>
                <w:bCs/>
                <w:sz w:val="22"/>
                <w:szCs w:val="22"/>
              </w:rPr>
            </w:pPr>
            <w:r w:rsidRPr="008F06B9">
              <w:rPr>
                <w:b/>
                <w:bCs/>
                <w:sz w:val="22"/>
                <w:szCs w:val="22"/>
              </w:rPr>
              <w:t>6</w:t>
            </w:r>
          </w:p>
        </w:tc>
        <w:tc>
          <w:tcPr>
            <w:tcW w:w="4781" w:type="dxa"/>
            <w:hideMark/>
          </w:tcPr>
          <w:p w:rsidR="008F06B9" w:rsidRPr="008F06B9" w:rsidRDefault="008F06B9">
            <w:pPr>
              <w:rPr>
                <w:b/>
                <w:bCs/>
                <w:sz w:val="22"/>
                <w:szCs w:val="22"/>
              </w:rPr>
            </w:pPr>
            <w:r w:rsidRPr="008F06B9">
              <w:rPr>
                <w:b/>
                <w:bCs/>
                <w:sz w:val="22"/>
                <w:szCs w:val="22"/>
              </w:rPr>
              <w:t>CẢI CÁCH TÀI CHÍNH CÔNG</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540"/>
        </w:trPr>
        <w:tc>
          <w:tcPr>
            <w:tcW w:w="1026" w:type="dxa"/>
            <w:noWrap/>
            <w:hideMark/>
          </w:tcPr>
          <w:p w:rsidR="008F06B9" w:rsidRPr="008F06B9" w:rsidRDefault="008F06B9" w:rsidP="008F06B9">
            <w:pPr>
              <w:rPr>
                <w:b/>
                <w:bCs/>
                <w:sz w:val="22"/>
                <w:szCs w:val="22"/>
              </w:rPr>
            </w:pPr>
            <w:r w:rsidRPr="008F06B9">
              <w:rPr>
                <w:b/>
                <w:bCs/>
                <w:sz w:val="22"/>
                <w:szCs w:val="22"/>
              </w:rPr>
              <w:t>6.1</w:t>
            </w:r>
          </w:p>
        </w:tc>
        <w:tc>
          <w:tcPr>
            <w:tcW w:w="4781" w:type="dxa"/>
            <w:hideMark/>
          </w:tcPr>
          <w:p w:rsidR="008F06B9" w:rsidRPr="008F06B9" w:rsidRDefault="008F06B9" w:rsidP="008F06B9">
            <w:pPr>
              <w:rPr>
                <w:b/>
                <w:bCs/>
                <w:i/>
                <w:iCs/>
                <w:sz w:val="22"/>
                <w:szCs w:val="22"/>
              </w:rPr>
            </w:pPr>
            <w:r w:rsidRPr="008F06B9">
              <w:rPr>
                <w:b/>
                <w:bCs/>
                <w:i/>
                <w:iCs/>
                <w:sz w:val="22"/>
                <w:szCs w:val="22"/>
              </w:rPr>
              <w:t>Tổ chức thực hiện công tác tài chính - ngân sách</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540"/>
        </w:trPr>
        <w:tc>
          <w:tcPr>
            <w:tcW w:w="1026" w:type="dxa"/>
            <w:noWrap/>
            <w:hideMark/>
          </w:tcPr>
          <w:p w:rsidR="008F06B9" w:rsidRPr="008F06B9" w:rsidRDefault="008F06B9" w:rsidP="008F06B9">
            <w:pPr>
              <w:rPr>
                <w:sz w:val="22"/>
                <w:szCs w:val="22"/>
              </w:rPr>
            </w:pPr>
            <w:r w:rsidRPr="008F06B9">
              <w:rPr>
                <w:sz w:val="22"/>
                <w:szCs w:val="22"/>
              </w:rPr>
              <w:t>6.1.1</w:t>
            </w:r>
          </w:p>
        </w:tc>
        <w:tc>
          <w:tcPr>
            <w:tcW w:w="4781" w:type="dxa"/>
            <w:hideMark/>
          </w:tcPr>
          <w:p w:rsidR="008F06B9" w:rsidRPr="008F06B9" w:rsidRDefault="008F06B9" w:rsidP="008F06B9">
            <w:pPr>
              <w:rPr>
                <w:sz w:val="22"/>
                <w:szCs w:val="22"/>
              </w:rPr>
            </w:pPr>
            <w:r w:rsidRPr="008F06B9">
              <w:rPr>
                <w:sz w:val="22"/>
                <w:szCs w:val="22"/>
              </w:rPr>
              <w:t>Thực hiện cơ chế tự chủ, tự chịu trách nhiệm về sử dụng kinh phí quản lý hành chính</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720"/>
        </w:trPr>
        <w:tc>
          <w:tcPr>
            <w:tcW w:w="1026" w:type="dxa"/>
            <w:noWrap/>
            <w:hideMark/>
          </w:tcPr>
          <w:p w:rsidR="008F06B9" w:rsidRPr="008F06B9" w:rsidRDefault="008F06B9" w:rsidP="008F06B9">
            <w:pPr>
              <w:rPr>
                <w:sz w:val="22"/>
                <w:szCs w:val="22"/>
              </w:rPr>
            </w:pPr>
            <w:r w:rsidRPr="008F06B9">
              <w:rPr>
                <w:sz w:val="22"/>
                <w:szCs w:val="22"/>
              </w:rPr>
              <w:t>6.1.2</w:t>
            </w:r>
          </w:p>
        </w:tc>
        <w:tc>
          <w:tcPr>
            <w:tcW w:w="4781" w:type="dxa"/>
            <w:hideMark/>
          </w:tcPr>
          <w:p w:rsidR="008F06B9" w:rsidRPr="008F06B9" w:rsidRDefault="008F06B9" w:rsidP="008F06B9">
            <w:pPr>
              <w:rPr>
                <w:sz w:val="22"/>
                <w:szCs w:val="22"/>
              </w:rPr>
            </w:pPr>
            <w:r w:rsidRPr="008F06B9">
              <w:rPr>
                <w:sz w:val="22"/>
                <w:szCs w:val="22"/>
              </w:rPr>
              <w:t>Tổ chức thực hiện các kiến nghị sau thanh tra, kiểm tra, kiểm toán nhà nước về tài chính, ngân sách</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600"/>
        </w:trPr>
        <w:tc>
          <w:tcPr>
            <w:tcW w:w="1026" w:type="dxa"/>
            <w:noWrap/>
            <w:hideMark/>
          </w:tcPr>
          <w:p w:rsidR="008F06B9" w:rsidRPr="008F06B9" w:rsidRDefault="008F06B9" w:rsidP="008F06B9">
            <w:pPr>
              <w:rPr>
                <w:b/>
                <w:bCs/>
                <w:sz w:val="22"/>
                <w:szCs w:val="22"/>
              </w:rPr>
            </w:pPr>
            <w:r w:rsidRPr="008F06B9">
              <w:rPr>
                <w:b/>
                <w:bCs/>
                <w:sz w:val="22"/>
                <w:szCs w:val="22"/>
              </w:rPr>
              <w:t>6.2</w:t>
            </w:r>
          </w:p>
        </w:tc>
        <w:tc>
          <w:tcPr>
            <w:tcW w:w="4781" w:type="dxa"/>
            <w:hideMark/>
          </w:tcPr>
          <w:p w:rsidR="008F06B9" w:rsidRPr="008F06B9" w:rsidRDefault="008F06B9" w:rsidP="008F06B9">
            <w:pPr>
              <w:rPr>
                <w:b/>
                <w:bCs/>
                <w:i/>
                <w:iCs/>
                <w:sz w:val="22"/>
                <w:szCs w:val="22"/>
              </w:rPr>
            </w:pPr>
            <w:r w:rsidRPr="008F06B9">
              <w:rPr>
                <w:b/>
                <w:bCs/>
                <w:i/>
                <w:iCs/>
                <w:sz w:val="22"/>
                <w:szCs w:val="22"/>
              </w:rPr>
              <w:t>Thực hiện cơ chế tự chủ của các đơn vị sự nghiệp công lập thuộc sở theo quy định</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630"/>
        </w:trPr>
        <w:tc>
          <w:tcPr>
            <w:tcW w:w="1026" w:type="dxa"/>
            <w:noWrap/>
            <w:hideMark/>
          </w:tcPr>
          <w:p w:rsidR="008F06B9" w:rsidRPr="008F06B9" w:rsidRDefault="008F06B9" w:rsidP="008F06B9">
            <w:pPr>
              <w:rPr>
                <w:sz w:val="22"/>
                <w:szCs w:val="22"/>
              </w:rPr>
            </w:pPr>
            <w:r w:rsidRPr="008F06B9">
              <w:rPr>
                <w:sz w:val="22"/>
                <w:szCs w:val="22"/>
              </w:rPr>
              <w:t>6.2.1</w:t>
            </w:r>
          </w:p>
        </w:tc>
        <w:tc>
          <w:tcPr>
            <w:tcW w:w="4781" w:type="dxa"/>
            <w:hideMark/>
          </w:tcPr>
          <w:p w:rsidR="008F06B9" w:rsidRPr="008F06B9" w:rsidRDefault="008F06B9">
            <w:pPr>
              <w:rPr>
                <w:sz w:val="22"/>
                <w:szCs w:val="22"/>
              </w:rPr>
            </w:pPr>
            <w:r w:rsidRPr="008F06B9">
              <w:rPr>
                <w:sz w:val="22"/>
                <w:szCs w:val="22"/>
              </w:rPr>
              <w:t>Tỷ lệ đơn vị sự nghiệp công lập được UBND tỉnh phê duyệt phương án tự chủ</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810"/>
        </w:trPr>
        <w:tc>
          <w:tcPr>
            <w:tcW w:w="1026" w:type="dxa"/>
            <w:noWrap/>
            <w:hideMark/>
          </w:tcPr>
          <w:p w:rsidR="008F06B9" w:rsidRPr="008F06B9" w:rsidRDefault="008F06B9" w:rsidP="008F06B9">
            <w:pPr>
              <w:rPr>
                <w:sz w:val="22"/>
                <w:szCs w:val="22"/>
              </w:rPr>
            </w:pPr>
            <w:r w:rsidRPr="008F06B9">
              <w:rPr>
                <w:sz w:val="22"/>
                <w:szCs w:val="22"/>
              </w:rPr>
              <w:t>6.2.2</w:t>
            </w:r>
          </w:p>
        </w:tc>
        <w:tc>
          <w:tcPr>
            <w:tcW w:w="4781" w:type="dxa"/>
            <w:hideMark/>
          </w:tcPr>
          <w:p w:rsidR="008F06B9" w:rsidRPr="008F06B9" w:rsidRDefault="008F06B9">
            <w:pPr>
              <w:rPr>
                <w:sz w:val="22"/>
                <w:szCs w:val="22"/>
              </w:rPr>
            </w:pPr>
            <w:r w:rsidRPr="008F06B9">
              <w:rPr>
                <w:sz w:val="22"/>
                <w:szCs w:val="22"/>
              </w:rPr>
              <w:t>Số lượng đơn vị sự nghiệp tự đảm bảo chi thường xuyên và chi đầu tư và đơn vị sự nghiệp tự đảm bảo chi thường xuyên tăng thêm</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675"/>
        </w:trPr>
        <w:tc>
          <w:tcPr>
            <w:tcW w:w="1026" w:type="dxa"/>
            <w:noWrap/>
            <w:hideMark/>
          </w:tcPr>
          <w:p w:rsidR="008F06B9" w:rsidRPr="008F06B9" w:rsidRDefault="008F06B9" w:rsidP="008F06B9">
            <w:pPr>
              <w:rPr>
                <w:sz w:val="22"/>
                <w:szCs w:val="22"/>
              </w:rPr>
            </w:pPr>
            <w:r w:rsidRPr="008F06B9">
              <w:rPr>
                <w:sz w:val="22"/>
                <w:szCs w:val="22"/>
              </w:rPr>
              <w:t>6.2.3</w:t>
            </w:r>
          </w:p>
        </w:tc>
        <w:tc>
          <w:tcPr>
            <w:tcW w:w="4781" w:type="dxa"/>
            <w:hideMark/>
          </w:tcPr>
          <w:p w:rsidR="008F06B9" w:rsidRPr="008F06B9" w:rsidRDefault="008F06B9">
            <w:pPr>
              <w:rPr>
                <w:sz w:val="22"/>
                <w:szCs w:val="22"/>
              </w:rPr>
            </w:pPr>
            <w:r w:rsidRPr="008F06B9">
              <w:rPr>
                <w:sz w:val="22"/>
                <w:szCs w:val="22"/>
              </w:rPr>
              <w:t xml:space="preserve">Tỷ lệ đơn vị sự nghiệp công lập thực hiện phân phối kết quả tài chính theo quy định </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95"/>
        </w:trPr>
        <w:tc>
          <w:tcPr>
            <w:tcW w:w="1026" w:type="dxa"/>
            <w:noWrap/>
            <w:hideMark/>
          </w:tcPr>
          <w:p w:rsidR="008F06B9" w:rsidRPr="008F06B9" w:rsidRDefault="008F06B9" w:rsidP="008F06B9">
            <w:pPr>
              <w:rPr>
                <w:b/>
                <w:bCs/>
                <w:sz w:val="22"/>
                <w:szCs w:val="22"/>
              </w:rPr>
            </w:pPr>
            <w:r w:rsidRPr="008F06B9">
              <w:rPr>
                <w:b/>
                <w:bCs/>
                <w:sz w:val="22"/>
                <w:szCs w:val="22"/>
              </w:rPr>
              <w:t>7</w:t>
            </w:r>
          </w:p>
        </w:tc>
        <w:tc>
          <w:tcPr>
            <w:tcW w:w="4781" w:type="dxa"/>
            <w:hideMark/>
          </w:tcPr>
          <w:p w:rsidR="008F06B9" w:rsidRPr="008F06B9" w:rsidRDefault="008F06B9">
            <w:pPr>
              <w:rPr>
                <w:b/>
                <w:bCs/>
                <w:sz w:val="22"/>
                <w:szCs w:val="22"/>
              </w:rPr>
            </w:pPr>
            <w:r w:rsidRPr="008F06B9">
              <w:rPr>
                <w:b/>
                <w:bCs/>
                <w:sz w:val="22"/>
                <w:szCs w:val="22"/>
              </w:rPr>
              <w:t>HIỆN ĐẠI HÓA HÀNH CHÍNH</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495"/>
        </w:trPr>
        <w:tc>
          <w:tcPr>
            <w:tcW w:w="1026" w:type="dxa"/>
            <w:noWrap/>
            <w:hideMark/>
          </w:tcPr>
          <w:p w:rsidR="008F06B9" w:rsidRPr="008F06B9" w:rsidRDefault="008F06B9" w:rsidP="008F06B9">
            <w:pPr>
              <w:rPr>
                <w:b/>
                <w:bCs/>
                <w:sz w:val="22"/>
                <w:szCs w:val="22"/>
              </w:rPr>
            </w:pPr>
            <w:r w:rsidRPr="008F06B9">
              <w:rPr>
                <w:b/>
                <w:bCs/>
                <w:sz w:val="22"/>
                <w:szCs w:val="22"/>
              </w:rPr>
              <w:t>7.1</w:t>
            </w:r>
          </w:p>
        </w:tc>
        <w:tc>
          <w:tcPr>
            <w:tcW w:w="4781" w:type="dxa"/>
            <w:hideMark/>
          </w:tcPr>
          <w:p w:rsidR="008F06B9" w:rsidRPr="008F06B9" w:rsidRDefault="008F06B9" w:rsidP="008F06B9">
            <w:pPr>
              <w:rPr>
                <w:b/>
                <w:bCs/>
                <w:i/>
                <w:iCs/>
                <w:sz w:val="22"/>
                <w:szCs w:val="22"/>
              </w:rPr>
            </w:pPr>
            <w:r w:rsidRPr="008F06B9">
              <w:rPr>
                <w:b/>
                <w:bCs/>
                <w:i/>
                <w:iCs/>
                <w:sz w:val="22"/>
                <w:szCs w:val="22"/>
              </w:rPr>
              <w:t>Ứng dụng công nghệ thông tin (CNTT)</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1380"/>
        </w:trPr>
        <w:tc>
          <w:tcPr>
            <w:tcW w:w="1026" w:type="dxa"/>
            <w:noWrap/>
            <w:hideMark/>
          </w:tcPr>
          <w:p w:rsidR="008F06B9" w:rsidRPr="008F06B9" w:rsidRDefault="008F06B9" w:rsidP="008F06B9">
            <w:pPr>
              <w:rPr>
                <w:sz w:val="22"/>
                <w:szCs w:val="22"/>
              </w:rPr>
            </w:pPr>
            <w:r w:rsidRPr="008F06B9">
              <w:rPr>
                <w:sz w:val="22"/>
                <w:szCs w:val="22"/>
              </w:rPr>
              <w:t>7.1.1</w:t>
            </w:r>
          </w:p>
        </w:tc>
        <w:tc>
          <w:tcPr>
            <w:tcW w:w="4781" w:type="dxa"/>
            <w:hideMark/>
          </w:tcPr>
          <w:p w:rsidR="008F06B9" w:rsidRPr="008F06B9" w:rsidRDefault="008F06B9" w:rsidP="008F06B9">
            <w:pPr>
              <w:rPr>
                <w:sz w:val="22"/>
                <w:szCs w:val="22"/>
              </w:rPr>
            </w:pPr>
            <w:r w:rsidRPr="008F06B9">
              <w:rPr>
                <w:sz w:val="22"/>
                <w:szCs w:val="22"/>
              </w:rPr>
              <w:t>Ban hành Kế hoạch ứng dụng CNTT của cơ quan, đơn vị</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80"/>
        </w:trPr>
        <w:tc>
          <w:tcPr>
            <w:tcW w:w="1026" w:type="dxa"/>
            <w:noWrap/>
            <w:hideMark/>
          </w:tcPr>
          <w:p w:rsidR="008F06B9" w:rsidRPr="008F06B9" w:rsidRDefault="008F06B9" w:rsidP="008F06B9">
            <w:pPr>
              <w:rPr>
                <w:sz w:val="22"/>
                <w:szCs w:val="22"/>
              </w:rPr>
            </w:pPr>
            <w:r w:rsidRPr="008F06B9">
              <w:rPr>
                <w:sz w:val="22"/>
                <w:szCs w:val="22"/>
              </w:rPr>
              <w:lastRenderedPageBreak/>
              <w:t>7.1.2</w:t>
            </w:r>
          </w:p>
        </w:tc>
        <w:tc>
          <w:tcPr>
            <w:tcW w:w="4781" w:type="dxa"/>
            <w:hideMark/>
          </w:tcPr>
          <w:p w:rsidR="008F06B9" w:rsidRPr="008F06B9" w:rsidRDefault="008F06B9" w:rsidP="008F06B9">
            <w:pPr>
              <w:rPr>
                <w:sz w:val="22"/>
                <w:szCs w:val="22"/>
              </w:rPr>
            </w:pPr>
            <w:r w:rsidRPr="008F06B9">
              <w:rPr>
                <w:sz w:val="22"/>
                <w:szCs w:val="22"/>
              </w:rPr>
              <w:t xml:space="preserve">Mức độ hoàn thành kế hoạch ứng dụng CNTT </w:t>
            </w:r>
            <w:r w:rsidRPr="008F06B9">
              <w:rPr>
                <w:sz w:val="22"/>
                <w:szCs w:val="22"/>
                <w:vertAlign w:val="superscript"/>
              </w:rPr>
              <w:t>(*)</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750"/>
        </w:trPr>
        <w:tc>
          <w:tcPr>
            <w:tcW w:w="1026" w:type="dxa"/>
            <w:noWrap/>
            <w:hideMark/>
          </w:tcPr>
          <w:p w:rsidR="008F06B9" w:rsidRPr="008F06B9" w:rsidRDefault="008F06B9" w:rsidP="008F06B9">
            <w:pPr>
              <w:rPr>
                <w:sz w:val="22"/>
                <w:szCs w:val="22"/>
              </w:rPr>
            </w:pPr>
            <w:r w:rsidRPr="008F06B9">
              <w:rPr>
                <w:sz w:val="22"/>
                <w:szCs w:val="22"/>
              </w:rPr>
              <w:t>7.1.3</w:t>
            </w:r>
          </w:p>
        </w:tc>
        <w:tc>
          <w:tcPr>
            <w:tcW w:w="4781" w:type="dxa"/>
            <w:hideMark/>
          </w:tcPr>
          <w:p w:rsidR="008F06B9" w:rsidRPr="008F06B9" w:rsidRDefault="008F06B9" w:rsidP="008F06B9">
            <w:pPr>
              <w:rPr>
                <w:sz w:val="22"/>
                <w:szCs w:val="22"/>
              </w:rPr>
            </w:pPr>
            <w:r w:rsidRPr="008F06B9">
              <w:rPr>
                <w:sz w:val="22"/>
                <w:szCs w:val="22"/>
              </w:rPr>
              <w:t xml:space="preserve">Tỷ lệ trao đổi văn bản điện tử có ký số giữa các cơ quan hành chính nhà nước trên Phần mềm quản lý văn bản và điều hành </w:t>
            </w:r>
            <w:r w:rsidRPr="008F06B9">
              <w:rPr>
                <w:sz w:val="22"/>
                <w:szCs w:val="22"/>
                <w:vertAlign w:val="superscript"/>
              </w:rPr>
              <w:t>(*)</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735"/>
        </w:trPr>
        <w:tc>
          <w:tcPr>
            <w:tcW w:w="1026" w:type="dxa"/>
            <w:noWrap/>
            <w:hideMark/>
          </w:tcPr>
          <w:p w:rsidR="008F06B9" w:rsidRPr="008F06B9" w:rsidRDefault="008F06B9" w:rsidP="008F06B9">
            <w:pPr>
              <w:rPr>
                <w:sz w:val="22"/>
                <w:szCs w:val="22"/>
              </w:rPr>
            </w:pPr>
            <w:r w:rsidRPr="008F06B9">
              <w:rPr>
                <w:sz w:val="22"/>
                <w:szCs w:val="22"/>
              </w:rPr>
              <w:t>7.1.4</w:t>
            </w:r>
          </w:p>
        </w:tc>
        <w:tc>
          <w:tcPr>
            <w:tcW w:w="4781" w:type="dxa"/>
            <w:hideMark/>
          </w:tcPr>
          <w:p w:rsidR="008F06B9" w:rsidRPr="008F06B9" w:rsidRDefault="008F06B9" w:rsidP="008F06B9">
            <w:pPr>
              <w:rPr>
                <w:sz w:val="22"/>
                <w:szCs w:val="22"/>
              </w:rPr>
            </w:pPr>
            <w:r w:rsidRPr="008F06B9">
              <w:rPr>
                <w:sz w:val="22"/>
                <w:szCs w:val="22"/>
              </w:rPr>
              <w:t>Mức độ sử dụng thư điện tử công vụ trong trao đổi công việc của cán bộ, công chức cơ quan, đơn vị</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510"/>
        </w:trPr>
        <w:tc>
          <w:tcPr>
            <w:tcW w:w="1026" w:type="dxa"/>
            <w:noWrap/>
            <w:hideMark/>
          </w:tcPr>
          <w:p w:rsidR="008F06B9" w:rsidRPr="008F06B9" w:rsidRDefault="008F06B9" w:rsidP="008F06B9">
            <w:pPr>
              <w:rPr>
                <w:sz w:val="22"/>
                <w:szCs w:val="22"/>
              </w:rPr>
            </w:pPr>
            <w:r w:rsidRPr="008F06B9">
              <w:rPr>
                <w:sz w:val="22"/>
                <w:szCs w:val="22"/>
              </w:rPr>
              <w:t>7.1.5</w:t>
            </w:r>
          </w:p>
        </w:tc>
        <w:tc>
          <w:tcPr>
            <w:tcW w:w="4781" w:type="dxa"/>
            <w:hideMark/>
          </w:tcPr>
          <w:p w:rsidR="008F06B9" w:rsidRPr="008F06B9" w:rsidRDefault="008F06B9" w:rsidP="008F06B9">
            <w:pPr>
              <w:rPr>
                <w:sz w:val="22"/>
                <w:szCs w:val="22"/>
              </w:rPr>
            </w:pPr>
            <w:r w:rsidRPr="008F06B9">
              <w:rPr>
                <w:sz w:val="22"/>
                <w:szCs w:val="22"/>
              </w:rPr>
              <w:t xml:space="preserve">Tỷ lệ máy tính kết nối Internet băng thông rộng </w:t>
            </w:r>
            <w:r w:rsidRPr="008F06B9">
              <w:rPr>
                <w:sz w:val="22"/>
                <w:szCs w:val="22"/>
                <w:vertAlign w:val="superscript"/>
              </w:rPr>
              <w:t>(*)</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825"/>
        </w:trPr>
        <w:tc>
          <w:tcPr>
            <w:tcW w:w="1026" w:type="dxa"/>
            <w:noWrap/>
            <w:hideMark/>
          </w:tcPr>
          <w:p w:rsidR="008F06B9" w:rsidRPr="008F06B9" w:rsidRDefault="008F06B9" w:rsidP="008F06B9">
            <w:pPr>
              <w:rPr>
                <w:sz w:val="22"/>
                <w:szCs w:val="22"/>
              </w:rPr>
            </w:pPr>
            <w:r w:rsidRPr="008F06B9">
              <w:rPr>
                <w:sz w:val="22"/>
                <w:szCs w:val="22"/>
              </w:rPr>
              <w:t>7.1.6</w:t>
            </w:r>
          </w:p>
        </w:tc>
        <w:tc>
          <w:tcPr>
            <w:tcW w:w="4781" w:type="dxa"/>
            <w:hideMark/>
          </w:tcPr>
          <w:p w:rsidR="008F06B9" w:rsidRPr="008F06B9" w:rsidRDefault="008F06B9" w:rsidP="008F06B9">
            <w:pPr>
              <w:rPr>
                <w:sz w:val="22"/>
                <w:szCs w:val="22"/>
              </w:rPr>
            </w:pPr>
            <w:r w:rsidRPr="008F06B9">
              <w:rPr>
                <w:sz w:val="22"/>
                <w:szCs w:val="22"/>
              </w:rPr>
              <w:t>Tỷ lệ cán bộ, công chức, viên chức sử dụng phần mềm Quản lý văn bản và điều hành trong xử lý công việc</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525"/>
        </w:trPr>
        <w:tc>
          <w:tcPr>
            <w:tcW w:w="1026" w:type="dxa"/>
            <w:noWrap/>
            <w:hideMark/>
          </w:tcPr>
          <w:p w:rsidR="008F06B9" w:rsidRPr="008F06B9" w:rsidRDefault="008F06B9" w:rsidP="008F06B9">
            <w:pPr>
              <w:rPr>
                <w:sz w:val="22"/>
                <w:szCs w:val="22"/>
              </w:rPr>
            </w:pPr>
            <w:r w:rsidRPr="008F06B9">
              <w:rPr>
                <w:sz w:val="22"/>
                <w:szCs w:val="22"/>
              </w:rPr>
              <w:t>7.1.7</w:t>
            </w:r>
          </w:p>
        </w:tc>
        <w:tc>
          <w:tcPr>
            <w:tcW w:w="4781" w:type="dxa"/>
            <w:noWrap/>
            <w:hideMark/>
          </w:tcPr>
          <w:p w:rsidR="008F06B9" w:rsidRPr="008F06B9" w:rsidRDefault="008F06B9" w:rsidP="008F06B9">
            <w:pPr>
              <w:rPr>
                <w:sz w:val="22"/>
                <w:szCs w:val="22"/>
              </w:rPr>
            </w:pPr>
            <w:r w:rsidRPr="008F06B9">
              <w:rPr>
                <w:sz w:val="22"/>
                <w:szCs w:val="22"/>
              </w:rPr>
              <w:t xml:space="preserve">Trang thông tin điện tử </w:t>
            </w:r>
            <w:r w:rsidRPr="008F06B9">
              <w:rPr>
                <w:sz w:val="22"/>
                <w:szCs w:val="22"/>
                <w:vertAlign w:val="superscript"/>
              </w:rPr>
              <w:t>(*)</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65"/>
        </w:trPr>
        <w:tc>
          <w:tcPr>
            <w:tcW w:w="1026" w:type="dxa"/>
            <w:noWrap/>
            <w:hideMark/>
          </w:tcPr>
          <w:p w:rsidR="008F06B9" w:rsidRPr="008F06B9" w:rsidRDefault="008F06B9" w:rsidP="008F06B9">
            <w:pPr>
              <w:rPr>
                <w:b/>
                <w:bCs/>
                <w:sz w:val="22"/>
                <w:szCs w:val="22"/>
              </w:rPr>
            </w:pPr>
            <w:r w:rsidRPr="008F06B9">
              <w:rPr>
                <w:b/>
                <w:bCs/>
                <w:sz w:val="22"/>
                <w:szCs w:val="22"/>
              </w:rPr>
              <w:t>7.2</w:t>
            </w:r>
          </w:p>
        </w:tc>
        <w:tc>
          <w:tcPr>
            <w:tcW w:w="4781" w:type="dxa"/>
            <w:hideMark/>
          </w:tcPr>
          <w:p w:rsidR="008F06B9" w:rsidRPr="008F06B9" w:rsidRDefault="008F06B9" w:rsidP="008F06B9">
            <w:pPr>
              <w:rPr>
                <w:b/>
                <w:bCs/>
                <w:i/>
                <w:iCs/>
                <w:sz w:val="22"/>
                <w:szCs w:val="22"/>
              </w:rPr>
            </w:pPr>
            <w:r w:rsidRPr="008F06B9">
              <w:rPr>
                <w:b/>
                <w:bCs/>
                <w:i/>
                <w:iCs/>
                <w:sz w:val="22"/>
                <w:szCs w:val="22"/>
              </w:rPr>
              <w:t>Cung cấp dịch vụ công trực tuyến</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765"/>
        </w:trPr>
        <w:tc>
          <w:tcPr>
            <w:tcW w:w="1026" w:type="dxa"/>
            <w:noWrap/>
            <w:hideMark/>
          </w:tcPr>
          <w:p w:rsidR="008F06B9" w:rsidRPr="008F06B9" w:rsidRDefault="008F06B9" w:rsidP="008F06B9">
            <w:pPr>
              <w:rPr>
                <w:sz w:val="22"/>
                <w:szCs w:val="22"/>
              </w:rPr>
            </w:pPr>
            <w:r w:rsidRPr="008F06B9">
              <w:rPr>
                <w:sz w:val="22"/>
                <w:szCs w:val="22"/>
              </w:rPr>
              <w:t>7.2.1</w:t>
            </w:r>
          </w:p>
        </w:tc>
        <w:tc>
          <w:tcPr>
            <w:tcW w:w="4781" w:type="dxa"/>
            <w:hideMark/>
          </w:tcPr>
          <w:p w:rsidR="008F06B9" w:rsidRPr="008F06B9" w:rsidRDefault="008F06B9" w:rsidP="008F06B9">
            <w:pPr>
              <w:rPr>
                <w:sz w:val="22"/>
                <w:szCs w:val="22"/>
              </w:rPr>
            </w:pPr>
            <w:r w:rsidRPr="008F06B9">
              <w:rPr>
                <w:sz w:val="22"/>
                <w:szCs w:val="22"/>
              </w:rPr>
              <w:t>Thực hiện việc tiếp nhận, giải quyết và trả hồ sơ hành chính qua hệ thống Một cửa điện tử liên thông</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465"/>
        </w:trPr>
        <w:tc>
          <w:tcPr>
            <w:tcW w:w="1026" w:type="dxa"/>
            <w:noWrap/>
            <w:hideMark/>
          </w:tcPr>
          <w:p w:rsidR="008F06B9" w:rsidRPr="008F06B9" w:rsidRDefault="008F06B9" w:rsidP="008F06B9">
            <w:pPr>
              <w:rPr>
                <w:sz w:val="22"/>
                <w:szCs w:val="22"/>
              </w:rPr>
            </w:pPr>
            <w:r w:rsidRPr="008F06B9">
              <w:rPr>
                <w:sz w:val="22"/>
                <w:szCs w:val="22"/>
              </w:rPr>
              <w:t>7.2.2</w:t>
            </w:r>
          </w:p>
        </w:tc>
        <w:tc>
          <w:tcPr>
            <w:tcW w:w="4781" w:type="dxa"/>
            <w:hideMark/>
          </w:tcPr>
          <w:p w:rsidR="008F06B9" w:rsidRPr="008F06B9" w:rsidRDefault="008F06B9" w:rsidP="008F06B9">
            <w:pPr>
              <w:rPr>
                <w:sz w:val="22"/>
                <w:szCs w:val="22"/>
              </w:rPr>
            </w:pPr>
            <w:r w:rsidRPr="008F06B9">
              <w:rPr>
                <w:sz w:val="22"/>
                <w:szCs w:val="22"/>
              </w:rPr>
              <w:t xml:space="preserve">Tỷ lệ hồ sơ TTHC được xử lý trực tuyến mức độ 3 </w:t>
            </w:r>
            <w:r w:rsidRPr="008F06B9">
              <w:rPr>
                <w:sz w:val="22"/>
                <w:szCs w:val="22"/>
                <w:vertAlign w:val="superscript"/>
              </w:rPr>
              <w:t>(*)</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390"/>
        </w:trPr>
        <w:tc>
          <w:tcPr>
            <w:tcW w:w="1026" w:type="dxa"/>
            <w:noWrap/>
            <w:hideMark/>
          </w:tcPr>
          <w:p w:rsidR="008F06B9" w:rsidRPr="008F06B9" w:rsidRDefault="008F06B9" w:rsidP="008F06B9">
            <w:pPr>
              <w:rPr>
                <w:sz w:val="22"/>
                <w:szCs w:val="22"/>
              </w:rPr>
            </w:pPr>
            <w:r w:rsidRPr="008F06B9">
              <w:rPr>
                <w:sz w:val="22"/>
                <w:szCs w:val="22"/>
              </w:rPr>
              <w:t>7.2.3</w:t>
            </w:r>
          </w:p>
        </w:tc>
        <w:tc>
          <w:tcPr>
            <w:tcW w:w="4781" w:type="dxa"/>
            <w:hideMark/>
          </w:tcPr>
          <w:p w:rsidR="008F06B9" w:rsidRPr="008F06B9" w:rsidRDefault="008F06B9" w:rsidP="008F06B9">
            <w:pPr>
              <w:rPr>
                <w:sz w:val="22"/>
                <w:szCs w:val="22"/>
              </w:rPr>
            </w:pPr>
            <w:r w:rsidRPr="008F06B9">
              <w:rPr>
                <w:sz w:val="22"/>
                <w:szCs w:val="22"/>
              </w:rPr>
              <w:t xml:space="preserve">Tỷ lệ hồ sơ TTHC được xử lý trực tuyến mức độ 4 </w:t>
            </w:r>
            <w:r w:rsidRPr="008F06B9">
              <w:rPr>
                <w:sz w:val="22"/>
                <w:szCs w:val="22"/>
                <w:vertAlign w:val="superscript"/>
              </w:rPr>
              <w:t>(*)</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855"/>
        </w:trPr>
        <w:tc>
          <w:tcPr>
            <w:tcW w:w="1026" w:type="dxa"/>
            <w:noWrap/>
            <w:hideMark/>
          </w:tcPr>
          <w:p w:rsidR="008F06B9" w:rsidRPr="008F06B9" w:rsidRDefault="008F06B9" w:rsidP="008F06B9">
            <w:pPr>
              <w:rPr>
                <w:b/>
                <w:bCs/>
                <w:sz w:val="22"/>
                <w:szCs w:val="22"/>
              </w:rPr>
            </w:pPr>
            <w:r w:rsidRPr="008F06B9">
              <w:rPr>
                <w:b/>
                <w:bCs/>
                <w:sz w:val="22"/>
                <w:szCs w:val="22"/>
              </w:rPr>
              <w:t>7.3</w:t>
            </w:r>
          </w:p>
        </w:tc>
        <w:tc>
          <w:tcPr>
            <w:tcW w:w="4781" w:type="dxa"/>
            <w:hideMark/>
          </w:tcPr>
          <w:p w:rsidR="008F06B9" w:rsidRPr="008F06B9" w:rsidRDefault="008F06B9" w:rsidP="008F06B9">
            <w:pPr>
              <w:rPr>
                <w:b/>
                <w:bCs/>
                <w:i/>
                <w:iCs/>
                <w:sz w:val="22"/>
                <w:szCs w:val="22"/>
              </w:rPr>
            </w:pPr>
            <w:r w:rsidRPr="008F06B9">
              <w:rPr>
                <w:b/>
                <w:bCs/>
                <w:i/>
                <w:iCs/>
                <w:sz w:val="22"/>
                <w:szCs w:val="22"/>
              </w:rPr>
              <w:t>Thực hiện tiếp nhận hồ sơ, trả kết quả giải quyết TTHC qua dịch vụ bưu chính công ích (BCCI)</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660"/>
        </w:trPr>
        <w:tc>
          <w:tcPr>
            <w:tcW w:w="1026" w:type="dxa"/>
            <w:noWrap/>
            <w:hideMark/>
          </w:tcPr>
          <w:p w:rsidR="008F06B9" w:rsidRPr="008F06B9" w:rsidRDefault="008F06B9" w:rsidP="008F06B9">
            <w:pPr>
              <w:rPr>
                <w:sz w:val="22"/>
                <w:szCs w:val="22"/>
              </w:rPr>
            </w:pPr>
            <w:r w:rsidRPr="008F06B9">
              <w:rPr>
                <w:sz w:val="22"/>
                <w:szCs w:val="22"/>
              </w:rPr>
              <w:t>7.3.1</w:t>
            </w:r>
          </w:p>
        </w:tc>
        <w:tc>
          <w:tcPr>
            <w:tcW w:w="4781" w:type="dxa"/>
            <w:hideMark/>
          </w:tcPr>
          <w:p w:rsidR="008F06B9" w:rsidRPr="008F06B9" w:rsidRDefault="008F06B9" w:rsidP="008F06B9">
            <w:pPr>
              <w:rPr>
                <w:sz w:val="22"/>
                <w:szCs w:val="22"/>
              </w:rPr>
            </w:pPr>
            <w:r w:rsidRPr="008F06B9">
              <w:rPr>
                <w:sz w:val="22"/>
                <w:szCs w:val="22"/>
              </w:rPr>
              <w:t xml:space="preserve">Tỷ lệ TTHC đã triển khai có phát sinh hồ sơ được tiếp nhận/trả kết quả qua dịch vụ BCCI </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660"/>
        </w:trPr>
        <w:tc>
          <w:tcPr>
            <w:tcW w:w="1026" w:type="dxa"/>
            <w:noWrap/>
            <w:hideMark/>
          </w:tcPr>
          <w:p w:rsidR="008F06B9" w:rsidRPr="008F06B9" w:rsidRDefault="008F06B9" w:rsidP="008F06B9">
            <w:pPr>
              <w:rPr>
                <w:sz w:val="22"/>
                <w:szCs w:val="22"/>
              </w:rPr>
            </w:pPr>
            <w:r w:rsidRPr="008F06B9">
              <w:rPr>
                <w:sz w:val="22"/>
                <w:szCs w:val="22"/>
              </w:rPr>
              <w:t>7.3.2</w:t>
            </w:r>
          </w:p>
        </w:tc>
        <w:tc>
          <w:tcPr>
            <w:tcW w:w="4781" w:type="dxa"/>
            <w:hideMark/>
          </w:tcPr>
          <w:p w:rsidR="008F06B9" w:rsidRPr="008F06B9" w:rsidRDefault="008F06B9" w:rsidP="008F06B9">
            <w:pPr>
              <w:rPr>
                <w:sz w:val="22"/>
                <w:szCs w:val="22"/>
              </w:rPr>
            </w:pPr>
            <w:r w:rsidRPr="008F06B9">
              <w:rPr>
                <w:sz w:val="22"/>
                <w:szCs w:val="22"/>
              </w:rPr>
              <w:t xml:space="preserve"> Tỷ lệ kết quả giải quyết TTHC được trả qua dịch vụ BCCI</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990"/>
        </w:trPr>
        <w:tc>
          <w:tcPr>
            <w:tcW w:w="1026" w:type="dxa"/>
            <w:noWrap/>
            <w:hideMark/>
          </w:tcPr>
          <w:p w:rsidR="008F06B9" w:rsidRPr="008F06B9" w:rsidRDefault="008F06B9" w:rsidP="008F06B9">
            <w:pPr>
              <w:rPr>
                <w:b/>
                <w:bCs/>
                <w:sz w:val="22"/>
                <w:szCs w:val="22"/>
              </w:rPr>
            </w:pPr>
            <w:r w:rsidRPr="008F06B9">
              <w:rPr>
                <w:b/>
                <w:bCs/>
                <w:sz w:val="22"/>
                <w:szCs w:val="22"/>
              </w:rPr>
              <w:t>7.4</w:t>
            </w:r>
          </w:p>
        </w:tc>
        <w:tc>
          <w:tcPr>
            <w:tcW w:w="4781" w:type="dxa"/>
            <w:hideMark/>
          </w:tcPr>
          <w:p w:rsidR="008F06B9" w:rsidRPr="008F06B9" w:rsidRDefault="008F06B9" w:rsidP="008F06B9">
            <w:pPr>
              <w:rPr>
                <w:b/>
                <w:bCs/>
                <w:i/>
                <w:iCs/>
                <w:sz w:val="22"/>
                <w:szCs w:val="22"/>
              </w:rPr>
            </w:pPr>
            <w:r w:rsidRPr="008F06B9">
              <w:rPr>
                <w:b/>
                <w:bCs/>
                <w:i/>
                <w:iCs/>
                <w:sz w:val="22"/>
                <w:szCs w:val="22"/>
              </w:rPr>
              <w:t>Áp dụng, duy trì, cải tiến và tự công bố Hệ thống quản lý chất lượng phù hợp theo tiêu chuẩn quốc gia TCVN ISO 9001 trong hoạt động của cơ quan</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r w:rsidR="008F06B9" w:rsidRPr="008F06B9" w:rsidTr="00943796">
        <w:trPr>
          <w:trHeight w:val="870"/>
        </w:trPr>
        <w:tc>
          <w:tcPr>
            <w:tcW w:w="1026" w:type="dxa"/>
            <w:noWrap/>
            <w:hideMark/>
          </w:tcPr>
          <w:p w:rsidR="008F06B9" w:rsidRPr="008F06B9" w:rsidRDefault="008F06B9" w:rsidP="008F06B9">
            <w:pPr>
              <w:rPr>
                <w:sz w:val="22"/>
                <w:szCs w:val="22"/>
              </w:rPr>
            </w:pPr>
            <w:r w:rsidRPr="008F06B9">
              <w:rPr>
                <w:sz w:val="22"/>
                <w:szCs w:val="22"/>
              </w:rPr>
              <w:t>7.4.1</w:t>
            </w:r>
          </w:p>
        </w:tc>
        <w:tc>
          <w:tcPr>
            <w:tcW w:w="4781" w:type="dxa"/>
            <w:hideMark/>
          </w:tcPr>
          <w:p w:rsidR="008F06B9" w:rsidRPr="008F06B9" w:rsidRDefault="008F06B9">
            <w:pPr>
              <w:rPr>
                <w:sz w:val="22"/>
                <w:szCs w:val="22"/>
              </w:rPr>
            </w:pPr>
            <w:r w:rsidRPr="008F06B9">
              <w:rPr>
                <w:sz w:val="22"/>
                <w:szCs w:val="22"/>
              </w:rPr>
              <w:t>Công bố hệ thống quản lý chất lượng phù hợp Tiêu chuẩn quốc gia TCVN ISO 9001, của cơ quan, các đơn vị trực thuộc (nếu có)</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855"/>
        </w:trPr>
        <w:tc>
          <w:tcPr>
            <w:tcW w:w="1026" w:type="dxa"/>
            <w:noWrap/>
            <w:hideMark/>
          </w:tcPr>
          <w:p w:rsidR="008F06B9" w:rsidRPr="008F06B9" w:rsidRDefault="008F06B9" w:rsidP="008F06B9">
            <w:pPr>
              <w:rPr>
                <w:sz w:val="22"/>
                <w:szCs w:val="22"/>
              </w:rPr>
            </w:pPr>
            <w:r w:rsidRPr="008F06B9">
              <w:rPr>
                <w:sz w:val="22"/>
                <w:szCs w:val="22"/>
              </w:rPr>
              <w:t>7.4.2</w:t>
            </w:r>
          </w:p>
        </w:tc>
        <w:tc>
          <w:tcPr>
            <w:tcW w:w="4781" w:type="dxa"/>
            <w:hideMark/>
          </w:tcPr>
          <w:p w:rsidR="008F06B9" w:rsidRPr="008F06B9" w:rsidRDefault="008F06B9">
            <w:pPr>
              <w:rPr>
                <w:sz w:val="22"/>
                <w:szCs w:val="22"/>
              </w:rPr>
            </w:pPr>
            <w:r w:rsidRPr="008F06B9">
              <w:rPr>
                <w:sz w:val="22"/>
                <w:szCs w:val="22"/>
              </w:rPr>
              <w:t>Thực hiện đúng việc duy trì, cải tiến Hệ thống quản lý chất lượng theo quy định của cơ quan, các đơn vị trực thuộc (nếu có)</w:t>
            </w:r>
          </w:p>
        </w:tc>
        <w:tc>
          <w:tcPr>
            <w:tcW w:w="1133" w:type="dxa"/>
            <w:noWrap/>
          </w:tcPr>
          <w:p w:rsidR="008F06B9" w:rsidRPr="008F06B9" w:rsidRDefault="008F06B9" w:rsidP="008F06B9">
            <w:pPr>
              <w:rPr>
                <w:sz w:val="22"/>
                <w:szCs w:val="22"/>
              </w:rPr>
            </w:pPr>
          </w:p>
        </w:tc>
        <w:tc>
          <w:tcPr>
            <w:tcW w:w="2977" w:type="dxa"/>
          </w:tcPr>
          <w:p w:rsidR="008F06B9" w:rsidRPr="008F06B9" w:rsidRDefault="008F06B9" w:rsidP="008F06B9">
            <w:pPr>
              <w:rPr>
                <w:sz w:val="22"/>
                <w:szCs w:val="22"/>
              </w:rPr>
            </w:pPr>
          </w:p>
        </w:tc>
      </w:tr>
      <w:tr w:rsidR="008F06B9" w:rsidRPr="008F06B9" w:rsidTr="00943796">
        <w:trPr>
          <w:trHeight w:val="330"/>
        </w:trPr>
        <w:tc>
          <w:tcPr>
            <w:tcW w:w="1026" w:type="dxa"/>
            <w:noWrap/>
            <w:hideMark/>
          </w:tcPr>
          <w:p w:rsidR="008F06B9" w:rsidRPr="008F06B9" w:rsidRDefault="008F06B9" w:rsidP="008F06B9">
            <w:pPr>
              <w:rPr>
                <w:sz w:val="22"/>
                <w:szCs w:val="22"/>
              </w:rPr>
            </w:pPr>
            <w:r w:rsidRPr="008F06B9">
              <w:rPr>
                <w:sz w:val="22"/>
                <w:szCs w:val="22"/>
              </w:rPr>
              <w:t> </w:t>
            </w:r>
          </w:p>
        </w:tc>
        <w:tc>
          <w:tcPr>
            <w:tcW w:w="4781" w:type="dxa"/>
            <w:hideMark/>
          </w:tcPr>
          <w:p w:rsidR="008F06B9" w:rsidRPr="008F06B9" w:rsidRDefault="008F06B9">
            <w:pPr>
              <w:rPr>
                <w:b/>
                <w:bCs/>
                <w:sz w:val="22"/>
                <w:szCs w:val="22"/>
              </w:rPr>
            </w:pPr>
            <w:r w:rsidRPr="008F06B9">
              <w:rPr>
                <w:b/>
                <w:bCs/>
                <w:sz w:val="22"/>
                <w:szCs w:val="22"/>
              </w:rPr>
              <w:t>Tổng điểm</w:t>
            </w:r>
          </w:p>
        </w:tc>
        <w:tc>
          <w:tcPr>
            <w:tcW w:w="1133" w:type="dxa"/>
            <w:noWrap/>
          </w:tcPr>
          <w:p w:rsidR="008F06B9" w:rsidRPr="008F06B9" w:rsidRDefault="008F06B9" w:rsidP="008F06B9">
            <w:pPr>
              <w:rPr>
                <w:b/>
                <w:bCs/>
                <w:sz w:val="22"/>
                <w:szCs w:val="22"/>
              </w:rPr>
            </w:pPr>
          </w:p>
        </w:tc>
        <w:tc>
          <w:tcPr>
            <w:tcW w:w="2977" w:type="dxa"/>
          </w:tcPr>
          <w:p w:rsidR="008F06B9" w:rsidRPr="008F06B9" w:rsidRDefault="008F06B9" w:rsidP="008F06B9">
            <w:pPr>
              <w:rPr>
                <w:b/>
                <w:bCs/>
                <w:sz w:val="22"/>
                <w:szCs w:val="22"/>
              </w:rPr>
            </w:pPr>
          </w:p>
        </w:tc>
      </w:tr>
    </w:tbl>
    <w:p w:rsidR="00DF4DE5" w:rsidRPr="008D2B7A" w:rsidRDefault="00DF4DE5">
      <w:pPr>
        <w:rPr>
          <w:lang w:val="en-US"/>
        </w:rPr>
      </w:pPr>
    </w:p>
    <w:p w:rsidR="00DF4DE5" w:rsidRPr="008D2B7A" w:rsidRDefault="00DF4DE5" w:rsidP="00DF4DE5">
      <w:pPr>
        <w:rPr>
          <w:lang w:val="en-US"/>
        </w:rPr>
      </w:pPr>
    </w:p>
    <w:p w:rsidR="00097E50" w:rsidRPr="004F7B8F" w:rsidRDefault="00097E50" w:rsidP="004F7B8F">
      <w:pPr>
        <w:spacing w:after="200" w:line="276" w:lineRule="auto"/>
        <w:rPr>
          <w:b/>
          <w:lang w:val="en-US"/>
        </w:rPr>
        <w:sectPr w:rsidR="00097E50" w:rsidRPr="004F7B8F" w:rsidSect="004F7B8F">
          <w:headerReference w:type="even" r:id="rId15"/>
          <w:type w:val="continuous"/>
          <w:pgSz w:w="11907" w:h="16840" w:code="9"/>
          <w:pgMar w:top="1134" w:right="1134" w:bottom="1134" w:left="1134" w:header="720" w:footer="720" w:gutter="0"/>
          <w:cols w:space="720"/>
          <w:titlePg/>
          <w:docGrid w:linePitch="381"/>
        </w:sectPr>
      </w:pPr>
    </w:p>
    <w:p w:rsidR="001553E4" w:rsidRPr="008D2B7A" w:rsidRDefault="001553E4" w:rsidP="00E55A0B">
      <w:pPr>
        <w:spacing w:before="120" w:after="120"/>
        <w:rPr>
          <w:b/>
          <w:lang w:val="fr-FR"/>
        </w:rPr>
      </w:pPr>
    </w:p>
    <w:sectPr w:rsidR="001553E4" w:rsidRPr="008D2B7A" w:rsidSect="004F7B8F">
      <w:type w:val="continuous"/>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E3" w:rsidRDefault="00E96FE3" w:rsidP="00126F32">
      <w:r>
        <w:separator/>
      </w:r>
    </w:p>
  </w:endnote>
  <w:endnote w:type="continuationSeparator" w:id="0">
    <w:p w:rsidR="00E96FE3" w:rsidRDefault="00E96FE3" w:rsidP="0012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I-Times">
    <w:charset w:val="00"/>
    <w:family w:val="auto"/>
    <w:pitch w:val="variable"/>
    <w:sig w:usb0="00000007" w:usb1="00000000" w:usb2="00000000" w:usb3="00000000" w:csb0="0000001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E3" w:rsidRDefault="00E96FE3" w:rsidP="00126F32">
      <w:r>
        <w:separator/>
      </w:r>
    </w:p>
  </w:footnote>
  <w:footnote w:type="continuationSeparator" w:id="0">
    <w:p w:rsidR="00E96FE3" w:rsidRDefault="00E96FE3" w:rsidP="00126F32">
      <w:r>
        <w:continuationSeparator/>
      </w:r>
    </w:p>
  </w:footnote>
  <w:footnote w:id="1">
    <w:p w:rsidR="00143EA1" w:rsidRPr="00793D0F" w:rsidRDefault="00143EA1" w:rsidP="00793D0F">
      <w:pPr>
        <w:pStyle w:val="FootnoteText"/>
        <w:jc w:val="both"/>
        <w:rPr>
          <w:lang w:val="en-US"/>
        </w:rPr>
      </w:pPr>
      <w:r w:rsidRPr="00793D0F">
        <w:rPr>
          <w:b/>
          <w:vertAlign w:val="superscript"/>
          <w:lang w:val="en-US"/>
        </w:rPr>
        <w:t>(</w:t>
      </w:r>
      <w:r w:rsidRPr="00793D0F">
        <w:rPr>
          <w:rStyle w:val="FootnoteReference"/>
          <w:b/>
        </w:rPr>
        <w:footnoteRef/>
      </w:r>
      <w:r w:rsidRPr="00793D0F">
        <w:rPr>
          <w:b/>
          <w:vertAlign w:val="superscript"/>
          <w:lang w:val="en-US"/>
        </w:rPr>
        <w:t>)</w:t>
      </w:r>
      <w:r>
        <w:t xml:space="preserve"> </w:t>
      </w:r>
      <w:r>
        <w:rPr>
          <w:lang w:val="en-US"/>
        </w:rPr>
        <w:t xml:space="preserve">Tài liệu kiểm chứng cần nêu cụ thể: </w:t>
      </w:r>
      <w:r>
        <w:rPr>
          <w:i/>
          <w:lang w:val="en-US"/>
        </w:rPr>
        <w:t>Tên v</w:t>
      </w:r>
      <w:r w:rsidRPr="00793D0F">
        <w:rPr>
          <w:i/>
          <w:lang w:val="en-US"/>
        </w:rPr>
        <w:t>ăn bản được phân công xây dựng - số, ký hiệu Công văn của UBND tỉnh phân công xây dựng văn bản</w:t>
      </w:r>
      <w:r>
        <w:rPr>
          <w:i/>
          <w:lang w:val="en-US"/>
        </w:rPr>
        <w:t>, văn bản gia hạn tiến độ trình (nếu có) – số, ký hiệu văn bản QPPL (nếu đã ban hành)</w:t>
      </w:r>
      <w:r w:rsidRPr="00793D0F">
        <w:rPr>
          <w:i/>
          <w:lang w:val="en-US"/>
        </w:rPr>
        <w:t xml:space="preserve"> </w:t>
      </w:r>
      <w:r>
        <w:rPr>
          <w:lang w:val="en-US"/>
        </w:rPr>
        <w:t>để kiểm chứng văn bản xây dựng có đúng tiến độ hay không. Trường hợp không nêu, đơn vị chịu trách nhiệm về không cung cấp đủ tài liệu kiểm chứng.</w:t>
      </w:r>
    </w:p>
  </w:footnote>
  <w:footnote w:id="2">
    <w:p w:rsidR="00143EA1" w:rsidRPr="00793D0F" w:rsidRDefault="00143EA1" w:rsidP="00793D0F">
      <w:pPr>
        <w:pStyle w:val="FootnoteText"/>
        <w:jc w:val="both"/>
        <w:rPr>
          <w:lang w:val="en-US"/>
        </w:rPr>
      </w:pPr>
      <w:r w:rsidRPr="00793D0F">
        <w:rPr>
          <w:b/>
          <w:vertAlign w:val="superscript"/>
          <w:lang w:val="en-US"/>
        </w:rPr>
        <w:t>(</w:t>
      </w:r>
      <w:r w:rsidRPr="00793D0F">
        <w:rPr>
          <w:rStyle w:val="FootnoteReference"/>
          <w:b/>
        </w:rPr>
        <w:footnoteRef/>
      </w:r>
      <w:r w:rsidRPr="00793D0F">
        <w:rPr>
          <w:b/>
          <w:vertAlign w:val="superscript"/>
          <w:lang w:val="en-US"/>
        </w:rPr>
        <w:t>)</w:t>
      </w:r>
      <w:r>
        <w:t xml:space="preserve"> </w:t>
      </w:r>
      <w:r>
        <w:rPr>
          <w:lang w:val="en-US"/>
        </w:rPr>
        <w:t xml:space="preserve">Tài liệu kiểm chứng cần nêu cụ thể: </w:t>
      </w:r>
      <w:r>
        <w:rPr>
          <w:i/>
          <w:lang w:val="en-US"/>
        </w:rPr>
        <w:t xml:space="preserve">Số văn bản đơn vị cần chủ trì xử lý sau hệ thống hóa kỳ 2 – số văn bản đã xử lý (nêu cụ thể bãi bỏ tại văn bản nào, thay thế, sửa đổi, bổ sung tại văn bản nào) – số văn bản chưa xử lý và lý do. </w:t>
      </w:r>
      <w:r>
        <w:rPr>
          <w:lang w:val="en-US"/>
        </w:rPr>
        <w:t>Trường hợp không nêu, đơn vị chịu trách nhiệm về không cung cấp đủ tài liệu kiểm chứng.</w:t>
      </w:r>
    </w:p>
  </w:footnote>
  <w:footnote w:id="3">
    <w:p w:rsidR="00143EA1" w:rsidRPr="00793D0F" w:rsidRDefault="00143EA1" w:rsidP="00793D0F">
      <w:pPr>
        <w:pStyle w:val="FootnoteText"/>
        <w:jc w:val="both"/>
        <w:rPr>
          <w:lang w:val="en-US"/>
        </w:rPr>
      </w:pPr>
      <w:r w:rsidRPr="00793D0F">
        <w:rPr>
          <w:b/>
          <w:vertAlign w:val="superscript"/>
          <w:lang w:val="en-US"/>
        </w:rPr>
        <w:t>(</w:t>
      </w:r>
      <w:r w:rsidRPr="00793D0F">
        <w:rPr>
          <w:rStyle w:val="FootnoteReference"/>
          <w:b/>
        </w:rPr>
        <w:footnoteRef/>
      </w:r>
      <w:r w:rsidRPr="00793D0F">
        <w:rPr>
          <w:b/>
          <w:vertAlign w:val="superscript"/>
          <w:lang w:val="en-US"/>
        </w:rPr>
        <w:t>)</w:t>
      </w:r>
      <w:r>
        <w:t xml:space="preserve"> </w:t>
      </w:r>
      <w:r>
        <w:rPr>
          <w:lang w:val="en-US"/>
        </w:rPr>
        <w:t xml:space="preserve">Tài liệu kiểm chứng cần nêu cụ thể: </w:t>
      </w:r>
      <w:r>
        <w:rPr>
          <w:i/>
          <w:lang w:val="en-US"/>
        </w:rPr>
        <w:t xml:space="preserve">Tên văn bản có thông báo trái pháp luật – số, ký hiệu văn bản thông báo của Bộ/Cục Kiểm tra văn bản QPPL (Bộ Tư pháp)/Sở Tư pháp – số, ký hiệu của văn bản giải trình – kết quả xử lý văn bản. </w:t>
      </w:r>
      <w:r>
        <w:rPr>
          <w:lang w:val="en-US"/>
        </w:rPr>
        <w:t>Trường hợp không nêu, đơn vị chịu trách nhiệm về không cung cấp đủ tài liệu kiểm chứng.</w:t>
      </w:r>
    </w:p>
    <w:p w:rsidR="00143EA1" w:rsidRPr="00793D0F" w:rsidRDefault="00143EA1" w:rsidP="00793D0F">
      <w:pPr>
        <w:pStyle w:val="FootnoteText"/>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110" w:rsidRDefault="00936110" w:rsidP="00DC2221">
    <w:pPr>
      <w:pStyle w:val="p1"/>
      <w:framePr w:wrap="around" w:vAnchor="text" w:hAnchor="margin" w:xAlign="center" w:y="1"/>
    </w:pPr>
    <w:r>
      <w:fldChar w:fldCharType="begin"/>
    </w:r>
    <w:r>
      <w:instrText xml:space="preserve">PAGE  </w:instrText>
    </w:r>
    <w:r>
      <w:fldChar w:fldCharType="end"/>
    </w:r>
  </w:p>
  <w:p w:rsidR="00936110" w:rsidRDefault="00936110">
    <w:pPr>
      <w:pStyle w:val="p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464BE"/>
    <w:lvl w:ilvl="0">
      <w:start w:val="1"/>
      <w:numFmt w:val="decimal"/>
      <w:lvlText w:val="%1."/>
      <w:lvlJc w:val="left"/>
      <w:pPr>
        <w:tabs>
          <w:tab w:val="num" w:pos="1800"/>
        </w:tabs>
        <w:ind w:left="1800" w:hanging="360"/>
      </w:pPr>
    </w:lvl>
  </w:abstractNum>
  <w:abstractNum w:abstractNumId="1">
    <w:nsid w:val="FFFFFF7D"/>
    <w:multiLevelType w:val="singleLevel"/>
    <w:tmpl w:val="15ACEE60"/>
    <w:lvl w:ilvl="0">
      <w:start w:val="1"/>
      <w:numFmt w:val="decimal"/>
      <w:lvlText w:val="%1."/>
      <w:lvlJc w:val="left"/>
      <w:pPr>
        <w:tabs>
          <w:tab w:val="num" w:pos="1440"/>
        </w:tabs>
        <w:ind w:left="1440" w:hanging="360"/>
      </w:pPr>
    </w:lvl>
  </w:abstractNum>
  <w:abstractNum w:abstractNumId="2">
    <w:nsid w:val="FFFFFF7E"/>
    <w:multiLevelType w:val="singleLevel"/>
    <w:tmpl w:val="48BE2EBC"/>
    <w:lvl w:ilvl="0">
      <w:start w:val="1"/>
      <w:numFmt w:val="decimal"/>
      <w:lvlText w:val="%1."/>
      <w:lvlJc w:val="left"/>
      <w:pPr>
        <w:tabs>
          <w:tab w:val="num" w:pos="1080"/>
        </w:tabs>
        <w:ind w:left="1080" w:hanging="360"/>
      </w:pPr>
    </w:lvl>
  </w:abstractNum>
  <w:abstractNum w:abstractNumId="3">
    <w:nsid w:val="FFFFFF7F"/>
    <w:multiLevelType w:val="singleLevel"/>
    <w:tmpl w:val="363E466A"/>
    <w:lvl w:ilvl="0">
      <w:start w:val="1"/>
      <w:numFmt w:val="decimal"/>
      <w:lvlText w:val="%1."/>
      <w:lvlJc w:val="left"/>
      <w:pPr>
        <w:tabs>
          <w:tab w:val="num" w:pos="720"/>
        </w:tabs>
        <w:ind w:left="720" w:hanging="360"/>
      </w:pPr>
    </w:lvl>
  </w:abstractNum>
  <w:abstractNum w:abstractNumId="4">
    <w:nsid w:val="FFFFFF80"/>
    <w:multiLevelType w:val="singleLevel"/>
    <w:tmpl w:val="827088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7805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229E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7EB1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46C050"/>
    <w:lvl w:ilvl="0">
      <w:start w:val="1"/>
      <w:numFmt w:val="decimal"/>
      <w:lvlText w:val="%1."/>
      <w:lvlJc w:val="left"/>
      <w:pPr>
        <w:tabs>
          <w:tab w:val="num" w:pos="360"/>
        </w:tabs>
        <w:ind w:left="360" w:hanging="360"/>
      </w:pPr>
    </w:lvl>
  </w:abstractNum>
  <w:abstractNum w:abstractNumId="9">
    <w:nsid w:val="FFFFFF89"/>
    <w:multiLevelType w:val="singleLevel"/>
    <w:tmpl w:val="8C0C35A0"/>
    <w:lvl w:ilvl="0">
      <w:start w:val="1"/>
      <w:numFmt w:val="bullet"/>
      <w:lvlText w:val=""/>
      <w:lvlJc w:val="left"/>
      <w:pPr>
        <w:tabs>
          <w:tab w:val="num" w:pos="360"/>
        </w:tabs>
        <w:ind w:left="360" w:hanging="360"/>
      </w:pPr>
      <w:rPr>
        <w:rFonts w:ascii="Symbol" w:hAnsi="Symbol" w:hint="default"/>
      </w:rPr>
    </w:lvl>
  </w:abstractNum>
  <w:abstractNum w:abstractNumId="10">
    <w:nsid w:val="05A234FF"/>
    <w:multiLevelType w:val="hybridMultilevel"/>
    <w:tmpl w:val="54B034AC"/>
    <w:lvl w:ilvl="0" w:tplc="C770BA66">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5CC0D6A"/>
    <w:multiLevelType w:val="hybridMultilevel"/>
    <w:tmpl w:val="7B66842E"/>
    <w:lvl w:ilvl="0" w:tplc="A1A812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726AD5"/>
    <w:multiLevelType w:val="hybridMultilevel"/>
    <w:tmpl w:val="4034693C"/>
    <w:lvl w:ilvl="0" w:tplc="98E63EBA">
      <w:start w:val="1"/>
      <w:numFmt w:val="decimal"/>
      <w:lvlText w:val="%1."/>
      <w:lvlJc w:val="left"/>
      <w:pPr>
        <w:tabs>
          <w:tab w:val="num" w:pos="1365"/>
        </w:tabs>
        <w:ind w:left="1365" w:hanging="825"/>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0B70033D"/>
    <w:multiLevelType w:val="hybridMultilevel"/>
    <w:tmpl w:val="6E0C31F4"/>
    <w:lvl w:ilvl="0" w:tplc="9AAE75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0F9B64C6"/>
    <w:multiLevelType w:val="hybridMultilevel"/>
    <w:tmpl w:val="66925950"/>
    <w:lvl w:ilvl="0" w:tplc="F24C185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047320C"/>
    <w:multiLevelType w:val="hybridMultilevel"/>
    <w:tmpl w:val="54640E94"/>
    <w:lvl w:ilvl="0" w:tplc="00287656">
      <w:start w:val="2"/>
      <w:numFmt w:val="decimal"/>
      <w:lvlText w:val="%1."/>
      <w:lvlJc w:val="left"/>
      <w:pPr>
        <w:tabs>
          <w:tab w:val="num" w:pos="1080"/>
        </w:tabs>
        <w:ind w:left="108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7BF28FD"/>
    <w:multiLevelType w:val="hybridMultilevel"/>
    <w:tmpl w:val="4BE638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CB2160"/>
    <w:multiLevelType w:val="multilevel"/>
    <w:tmpl w:val="4BAE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9271AC"/>
    <w:multiLevelType w:val="hybridMultilevel"/>
    <w:tmpl w:val="E19CCE28"/>
    <w:lvl w:ilvl="0" w:tplc="85860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BB7037F"/>
    <w:multiLevelType w:val="hybridMultilevel"/>
    <w:tmpl w:val="EC38A7A4"/>
    <w:lvl w:ilvl="0" w:tplc="5024FEC2">
      <w:numFmt w:val="bullet"/>
      <w:lvlText w:val="-"/>
      <w:lvlJc w:val="left"/>
      <w:pPr>
        <w:ind w:left="720" w:hanging="360"/>
      </w:pPr>
      <w:rPr>
        <w:rFonts w:ascii="Times New Roman" w:eastAsia="Times New Roman" w:hAnsi="Times New Roman" w:cs="Times New Roman" w:hint="default"/>
        <w:i/>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546966"/>
    <w:multiLevelType w:val="hybridMultilevel"/>
    <w:tmpl w:val="80B2BC42"/>
    <w:lvl w:ilvl="0" w:tplc="AF6089C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1A5C1E"/>
    <w:multiLevelType w:val="hybridMultilevel"/>
    <w:tmpl w:val="CF269C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0906F69"/>
    <w:multiLevelType w:val="hybridMultilevel"/>
    <w:tmpl w:val="62561890"/>
    <w:lvl w:ilvl="0" w:tplc="61CC37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A53BFC"/>
    <w:multiLevelType w:val="hybridMultilevel"/>
    <w:tmpl w:val="E85CA75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3437FE7"/>
    <w:multiLevelType w:val="hybridMultilevel"/>
    <w:tmpl w:val="4DBA4A54"/>
    <w:lvl w:ilvl="0" w:tplc="6E0E680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6B02B9"/>
    <w:multiLevelType w:val="hybridMultilevel"/>
    <w:tmpl w:val="89DA03B4"/>
    <w:lvl w:ilvl="0" w:tplc="761215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5E5ECA"/>
    <w:multiLevelType w:val="hybridMultilevel"/>
    <w:tmpl w:val="7E6468D6"/>
    <w:lvl w:ilvl="0" w:tplc="70A27DFA">
      <w:start w:val="4"/>
      <w:numFmt w:val="bullet"/>
      <w:lvlText w:val="-"/>
      <w:lvlJc w:val="left"/>
      <w:pPr>
        <w:ind w:left="720" w:hanging="360"/>
      </w:pPr>
      <w:rPr>
        <w:rFonts w:ascii="Times New Roman" w:eastAsia="Times New Roman"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AF603B"/>
    <w:multiLevelType w:val="hybridMultilevel"/>
    <w:tmpl w:val="46FE040E"/>
    <w:lvl w:ilvl="0" w:tplc="B11E39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29A7C96"/>
    <w:multiLevelType w:val="hybridMultilevel"/>
    <w:tmpl w:val="EB6057D2"/>
    <w:lvl w:ilvl="0" w:tplc="BF944726">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34E75D7"/>
    <w:multiLevelType w:val="hybridMultilevel"/>
    <w:tmpl w:val="F87EB98A"/>
    <w:lvl w:ilvl="0" w:tplc="374E328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2587F31"/>
    <w:multiLevelType w:val="hybridMultilevel"/>
    <w:tmpl w:val="EEF032C4"/>
    <w:lvl w:ilvl="0" w:tplc="49302394">
      <w:start w:val="1"/>
      <w:numFmt w:val="upperRoman"/>
      <w:lvlText w:val="%1."/>
      <w:lvlJc w:val="left"/>
      <w:pPr>
        <w:tabs>
          <w:tab w:val="num" w:pos="757"/>
        </w:tabs>
        <w:ind w:left="757" w:hanging="397"/>
      </w:pPr>
      <w:rPr>
        <w:rFonts w:ascii="Garamond" w:hAnsi="Garamond" w:hint="default"/>
        <w:b/>
        <w:i w:val="0"/>
        <w:sz w:val="24"/>
        <w:szCs w:val="24"/>
      </w:rPr>
    </w:lvl>
    <w:lvl w:ilvl="1" w:tplc="04090001">
      <w:start w:val="1"/>
      <w:numFmt w:val="bullet"/>
      <w:lvlText w:val=""/>
      <w:lvlJc w:val="left"/>
      <w:pPr>
        <w:tabs>
          <w:tab w:val="num" w:pos="1440"/>
        </w:tabs>
        <w:ind w:left="1440" w:hanging="360"/>
      </w:pPr>
      <w:rPr>
        <w:rFonts w:ascii="Symbol" w:hAnsi="Symbol"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B25EFD"/>
    <w:multiLevelType w:val="hybridMultilevel"/>
    <w:tmpl w:val="74E4BA76"/>
    <w:lvl w:ilvl="0" w:tplc="B460793C">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5EC4455"/>
    <w:multiLevelType w:val="hybridMultilevel"/>
    <w:tmpl w:val="AD96D4A8"/>
    <w:lvl w:ilvl="0" w:tplc="9AF40D5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BE96700"/>
    <w:multiLevelType w:val="hybridMultilevel"/>
    <w:tmpl w:val="4D5AD6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6E21A3"/>
    <w:multiLevelType w:val="hybridMultilevel"/>
    <w:tmpl w:val="172A203C"/>
    <w:lvl w:ilvl="0" w:tplc="B7B64464">
      <w:start w:val="6"/>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913F10"/>
    <w:multiLevelType w:val="hybridMultilevel"/>
    <w:tmpl w:val="292CE22A"/>
    <w:lvl w:ilvl="0" w:tplc="30ACB7F0">
      <w:start w:val="22"/>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8306DF1"/>
    <w:multiLevelType w:val="hybridMultilevel"/>
    <w:tmpl w:val="35161948"/>
    <w:lvl w:ilvl="0" w:tplc="29CCD8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998619E"/>
    <w:multiLevelType w:val="hybridMultilevel"/>
    <w:tmpl w:val="44AE522A"/>
    <w:lvl w:ilvl="0" w:tplc="0CBE109A">
      <w:start w:val="1"/>
      <w:numFmt w:val="decimal"/>
      <w:lvlText w:val="%1."/>
      <w:lvlJc w:val="left"/>
      <w:pPr>
        <w:tabs>
          <w:tab w:val="num" w:pos="1452"/>
        </w:tabs>
        <w:ind w:left="1452" w:hanging="88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8">
    <w:nsid w:val="5E82793E"/>
    <w:multiLevelType w:val="hybridMultilevel"/>
    <w:tmpl w:val="193C64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06B34E1"/>
    <w:multiLevelType w:val="hybridMultilevel"/>
    <w:tmpl w:val="1884EFCC"/>
    <w:lvl w:ilvl="0" w:tplc="50346A86">
      <w:start w:val="1"/>
      <w:numFmt w:val="decimal"/>
      <w:lvlText w:val="%1."/>
      <w:lvlJc w:val="left"/>
      <w:pPr>
        <w:ind w:left="1871"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0D62E84"/>
    <w:multiLevelType w:val="hybridMultilevel"/>
    <w:tmpl w:val="AAF408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2B45DC1"/>
    <w:multiLevelType w:val="hybridMultilevel"/>
    <w:tmpl w:val="DA30FDFC"/>
    <w:lvl w:ilvl="0" w:tplc="42B80D5A">
      <w:start w:val="1"/>
      <w:numFmt w:val="decimal"/>
      <w:lvlText w:val="%1."/>
      <w:lvlJc w:val="left"/>
      <w:pPr>
        <w:tabs>
          <w:tab w:val="num" w:pos="720"/>
        </w:tabs>
        <w:ind w:left="720" w:hanging="360"/>
      </w:pPr>
      <w:rPr>
        <w:rFonts w:ascii="Times New Roman" w:eastAsia="Times New Roman" w:hAnsi="Times New Roman" w:cs="Times New Roman"/>
      </w:rPr>
    </w:lvl>
    <w:lvl w:ilvl="1" w:tplc="5F804256">
      <w:start w:val="6"/>
      <w:numFmt w:val="decimal"/>
      <w:lvlText w:val="%2."/>
      <w:lvlJc w:val="left"/>
      <w:pPr>
        <w:tabs>
          <w:tab w:val="num" w:pos="1470"/>
        </w:tabs>
        <w:ind w:left="1470" w:hanging="39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803C55"/>
    <w:multiLevelType w:val="hybridMultilevel"/>
    <w:tmpl w:val="A634B41A"/>
    <w:lvl w:ilvl="0" w:tplc="621066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3">
    <w:nsid w:val="66C443BA"/>
    <w:multiLevelType w:val="hybridMultilevel"/>
    <w:tmpl w:val="58A2A2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7C0021A"/>
    <w:multiLevelType w:val="hybridMultilevel"/>
    <w:tmpl w:val="8F3EB680"/>
    <w:lvl w:ilvl="0" w:tplc="E59E8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7B7DDB"/>
    <w:multiLevelType w:val="hybridMultilevel"/>
    <w:tmpl w:val="6AC6B942"/>
    <w:lvl w:ilvl="0" w:tplc="71903F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8465D59"/>
    <w:multiLevelType w:val="hybridMultilevel"/>
    <w:tmpl w:val="28F6B404"/>
    <w:lvl w:ilvl="0" w:tplc="9990B09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7923D9"/>
    <w:multiLevelType w:val="hybridMultilevel"/>
    <w:tmpl w:val="B6A0A372"/>
    <w:lvl w:ilvl="0" w:tplc="DF94B39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C232983"/>
    <w:multiLevelType w:val="hybridMultilevel"/>
    <w:tmpl w:val="E6BAEA34"/>
    <w:lvl w:ilvl="0" w:tplc="7E4EE73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44"/>
  </w:num>
  <w:num w:numId="4">
    <w:abstractNumId w:val="28"/>
  </w:num>
  <w:num w:numId="5">
    <w:abstractNumId w:val="10"/>
  </w:num>
  <w:num w:numId="6">
    <w:abstractNumId w:val="39"/>
  </w:num>
  <w:num w:numId="7">
    <w:abstractNumId w:val="30"/>
  </w:num>
  <w:num w:numId="8">
    <w:abstractNumId w:val="12"/>
  </w:num>
  <w:num w:numId="9">
    <w:abstractNumId w:val="15"/>
  </w:num>
  <w:num w:numId="10">
    <w:abstractNumId w:val="36"/>
  </w:num>
  <w:num w:numId="11">
    <w:abstractNumId w:val="41"/>
  </w:num>
  <w:num w:numId="12">
    <w:abstractNumId w:val="29"/>
  </w:num>
  <w:num w:numId="13">
    <w:abstractNumId w:val="27"/>
  </w:num>
  <w:num w:numId="14">
    <w:abstractNumId w:val="43"/>
  </w:num>
  <w:num w:numId="15">
    <w:abstractNumId w:val="37"/>
  </w:num>
  <w:num w:numId="16">
    <w:abstractNumId w:val="4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1"/>
  </w:num>
  <w:num w:numId="28">
    <w:abstractNumId w:val="17"/>
  </w:num>
  <w:num w:numId="29">
    <w:abstractNumId w:val="40"/>
  </w:num>
  <w:num w:numId="30">
    <w:abstractNumId w:val="38"/>
  </w:num>
  <w:num w:numId="31">
    <w:abstractNumId w:val="13"/>
  </w:num>
  <w:num w:numId="32">
    <w:abstractNumId w:val="16"/>
  </w:num>
  <w:num w:numId="33">
    <w:abstractNumId w:val="33"/>
  </w:num>
  <w:num w:numId="34">
    <w:abstractNumId w:val="21"/>
  </w:num>
  <w:num w:numId="35">
    <w:abstractNumId w:val="23"/>
  </w:num>
  <w:num w:numId="36">
    <w:abstractNumId w:val="35"/>
  </w:num>
  <w:num w:numId="37">
    <w:abstractNumId w:val="32"/>
  </w:num>
  <w:num w:numId="38">
    <w:abstractNumId w:val="42"/>
  </w:num>
  <w:num w:numId="39">
    <w:abstractNumId w:val="45"/>
  </w:num>
  <w:num w:numId="40">
    <w:abstractNumId w:val="11"/>
  </w:num>
  <w:num w:numId="41">
    <w:abstractNumId w:val="22"/>
  </w:num>
  <w:num w:numId="42">
    <w:abstractNumId w:val="24"/>
  </w:num>
  <w:num w:numId="43">
    <w:abstractNumId w:val="25"/>
  </w:num>
  <w:num w:numId="44">
    <w:abstractNumId w:val="19"/>
  </w:num>
  <w:num w:numId="45">
    <w:abstractNumId w:val="26"/>
  </w:num>
  <w:num w:numId="46">
    <w:abstractNumId w:val="34"/>
  </w:num>
  <w:num w:numId="47">
    <w:abstractNumId w:val="20"/>
  </w:num>
  <w:num w:numId="48">
    <w:abstractNumId w:val="48"/>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8E"/>
    <w:rsid w:val="000052ED"/>
    <w:rsid w:val="00025F52"/>
    <w:rsid w:val="0003516D"/>
    <w:rsid w:val="00042B16"/>
    <w:rsid w:val="00082030"/>
    <w:rsid w:val="00097E50"/>
    <w:rsid w:val="000A3BF5"/>
    <w:rsid w:val="000B2F7D"/>
    <w:rsid w:val="000B655C"/>
    <w:rsid w:val="000C19CA"/>
    <w:rsid w:val="000C43F6"/>
    <w:rsid w:val="000D1108"/>
    <w:rsid w:val="000D720E"/>
    <w:rsid w:val="000D7DC1"/>
    <w:rsid w:val="001012FD"/>
    <w:rsid w:val="0010261C"/>
    <w:rsid w:val="00106D4D"/>
    <w:rsid w:val="00111A11"/>
    <w:rsid w:val="00126F32"/>
    <w:rsid w:val="00132F01"/>
    <w:rsid w:val="001347EE"/>
    <w:rsid w:val="001428B3"/>
    <w:rsid w:val="00143EA1"/>
    <w:rsid w:val="001464E7"/>
    <w:rsid w:val="0015098D"/>
    <w:rsid w:val="001553E4"/>
    <w:rsid w:val="00161F9B"/>
    <w:rsid w:val="001729B2"/>
    <w:rsid w:val="00175450"/>
    <w:rsid w:val="00187050"/>
    <w:rsid w:val="00196A0A"/>
    <w:rsid w:val="001A0839"/>
    <w:rsid w:val="001B66D9"/>
    <w:rsid w:val="001C568B"/>
    <w:rsid w:val="001D03BF"/>
    <w:rsid w:val="001D1ED9"/>
    <w:rsid w:val="001D5CE7"/>
    <w:rsid w:val="001E7658"/>
    <w:rsid w:val="001F6A59"/>
    <w:rsid w:val="002045EB"/>
    <w:rsid w:val="0021024B"/>
    <w:rsid w:val="00213F90"/>
    <w:rsid w:val="002378C2"/>
    <w:rsid w:val="002547A3"/>
    <w:rsid w:val="002702E3"/>
    <w:rsid w:val="00271BB0"/>
    <w:rsid w:val="00274946"/>
    <w:rsid w:val="002901A9"/>
    <w:rsid w:val="0029126D"/>
    <w:rsid w:val="002932C8"/>
    <w:rsid w:val="00295106"/>
    <w:rsid w:val="002A008E"/>
    <w:rsid w:val="002A72A5"/>
    <w:rsid w:val="002B2F6D"/>
    <w:rsid w:val="002E6C60"/>
    <w:rsid w:val="00303BF2"/>
    <w:rsid w:val="0030708E"/>
    <w:rsid w:val="003158D7"/>
    <w:rsid w:val="00317822"/>
    <w:rsid w:val="003379EE"/>
    <w:rsid w:val="00363CE4"/>
    <w:rsid w:val="003674EB"/>
    <w:rsid w:val="003720CD"/>
    <w:rsid w:val="00376640"/>
    <w:rsid w:val="0039354D"/>
    <w:rsid w:val="003A0162"/>
    <w:rsid w:val="003A3226"/>
    <w:rsid w:val="003B53D1"/>
    <w:rsid w:val="003D1C31"/>
    <w:rsid w:val="003D33B1"/>
    <w:rsid w:val="003E16D4"/>
    <w:rsid w:val="004213BC"/>
    <w:rsid w:val="00421872"/>
    <w:rsid w:val="00426EBE"/>
    <w:rsid w:val="004306A0"/>
    <w:rsid w:val="0043126E"/>
    <w:rsid w:val="00436ED7"/>
    <w:rsid w:val="00441883"/>
    <w:rsid w:val="00444F23"/>
    <w:rsid w:val="00451D0E"/>
    <w:rsid w:val="00452F7D"/>
    <w:rsid w:val="00453C32"/>
    <w:rsid w:val="004543C9"/>
    <w:rsid w:val="00454E28"/>
    <w:rsid w:val="004558CE"/>
    <w:rsid w:val="004621CA"/>
    <w:rsid w:val="00472D4C"/>
    <w:rsid w:val="00481A6B"/>
    <w:rsid w:val="00492872"/>
    <w:rsid w:val="004A519F"/>
    <w:rsid w:val="004A7CC8"/>
    <w:rsid w:val="004C065D"/>
    <w:rsid w:val="004C18CB"/>
    <w:rsid w:val="004C54E6"/>
    <w:rsid w:val="004D1A56"/>
    <w:rsid w:val="004D6B17"/>
    <w:rsid w:val="004E0A44"/>
    <w:rsid w:val="004E1E09"/>
    <w:rsid w:val="004F7B8F"/>
    <w:rsid w:val="00541905"/>
    <w:rsid w:val="005458CA"/>
    <w:rsid w:val="005559C3"/>
    <w:rsid w:val="005644ED"/>
    <w:rsid w:val="0058028E"/>
    <w:rsid w:val="005860FC"/>
    <w:rsid w:val="005B0294"/>
    <w:rsid w:val="005B3116"/>
    <w:rsid w:val="005B3555"/>
    <w:rsid w:val="005B7DBC"/>
    <w:rsid w:val="005C333A"/>
    <w:rsid w:val="005C354E"/>
    <w:rsid w:val="005C5614"/>
    <w:rsid w:val="005E0D71"/>
    <w:rsid w:val="005F5C00"/>
    <w:rsid w:val="005F602D"/>
    <w:rsid w:val="006110A0"/>
    <w:rsid w:val="00627181"/>
    <w:rsid w:val="00631085"/>
    <w:rsid w:val="006433FD"/>
    <w:rsid w:val="00644673"/>
    <w:rsid w:val="0065018B"/>
    <w:rsid w:val="006510A2"/>
    <w:rsid w:val="00655F7A"/>
    <w:rsid w:val="006637EE"/>
    <w:rsid w:val="006655BD"/>
    <w:rsid w:val="006672C2"/>
    <w:rsid w:val="006678BD"/>
    <w:rsid w:val="006743C8"/>
    <w:rsid w:val="0068050E"/>
    <w:rsid w:val="006861BC"/>
    <w:rsid w:val="006A37CF"/>
    <w:rsid w:val="006D0C5F"/>
    <w:rsid w:val="006E3FF6"/>
    <w:rsid w:val="006E77DF"/>
    <w:rsid w:val="00700510"/>
    <w:rsid w:val="007023DC"/>
    <w:rsid w:val="00704E9A"/>
    <w:rsid w:val="007066E4"/>
    <w:rsid w:val="00714CFF"/>
    <w:rsid w:val="00717E7A"/>
    <w:rsid w:val="0074019C"/>
    <w:rsid w:val="00741E6B"/>
    <w:rsid w:val="007742EB"/>
    <w:rsid w:val="00782DEB"/>
    <w:rsid w:val="007A3754"/>
    <w:rsid w:val="007B6B12"/>
    <w:rsid w:val="007C7F46"/>
    <w:rsid w:val="007D0EF1"/>
    <w:rsid w:val="007D583C"/>
    <w:rsid w:val="007F530E"/>
    <w:rsid w:val="00803D92"/>
    <w:rsid w:val="008127D5"/>
    <w:rsid w:val="00816996"/>
    <w:rsid w:val="00831A5C"/>
    <w:rsid w:val="0083769E"/>
    <w:rsid w:val="00847F58"/>
    <w:rsid w:val="00850845"/>
    <w:rsid w:val="00850DA3"/>
    <w:rsid w:val="008578BE"/>
    <w:rsid w:val="0086035D"/>
    <w:rsid w:val="00862FE4"/>
    <w:rsid w:val="0089304D"/>
    <w:rsid w:val="008A190D"/>
    <w:rsid w:val="008A5EFF"/>
    <w:rsid w:val="008B2C88"/>
    <w:rsid w:val="008B7345"/>
    <w:rsid w:val="008C6BF2"/>
    <w:rsid w:val="008D2B7A"/>
    <w:rsid w:val="008E339B"/>
    <w:rsid w:val="008E6FFE"/>
    <w:rsid w:val="008F06B9"/>
    <w:rsid w:val="008F1D69"/>
    <w:rsid w:val="00900F80"/>
    <w:rsid w:val="00901F77"/>
    <w:rsid w:val="00904A79"/>
    <w:rsid w:val="009303C6"/>
    <w:rsid w:val="00932EC9"/>
    <w:rsid w:val="0093603D"/>
    <w:rsid w:val="00936110"/>
    <w:rsid w:val="009374A4"/>
    <w:rsid w:val="00943796"/>
    <w:rsid w:val="00943886"/>
    <w:rsid w:val="0094484C"/>
    <w:rsid w:val="00944A0B"/>
    <w:rsid w:val="00945778"/>
    <w:rsid w:val="009508E5"/>
    <w:rsid w:val="00955D87"/>
    <w:rsid w:val="00967D50"/>
    <w:rsid w:val="00976806"/>
    <w:rsid w:val="009959A1"/>
    <w:rsid w:val="009A3943"/>
    <w:rsid w:val="009B205B"/>
    <w:rsid w:val="009C1590"/>
    <w:rsid w:val="009E04A3"/>
    <w:rsid w:val="009E3FFE"/>
    <w:rsid w:val="00A14AD1"/>
    <w:rsid w:val="00A14F10"/>
    <w:rsid w:val="00A17336"/>
    <w:rsid w:val="00A256BC"/>
    <w:rsid w:val="00A355CE"/>
    <w:rsid w:val="00A35E54"/>
    <w:rsid w:val="00A37400"/>
    <w:rsid w:val="00A438A9"/>
    <w:rsid w:val="00A44FDC"/>
    <w:rsid w:val="00A46AE0"/>
    <w:rsid w:val="00A46B26"/>
    <w:rsid w:val="00A57B7F"/>
    <w:rsid w:val="00A61176"/>
    <w:rsid w:val="00A64C52"/>
    <w:rsid w:val="00A64CD0"/>
    <w:rsid w:val="00A712B2"/>
    <w:rsid w:val="00A72EFC"/>
    <w:rsid w:val="00A75838"/>
    <w:rsid w:val="00A75DA6"/>
    <w:rsid w:val="00A777F3"/>
    <w:rsid w:val="00A9131E"/>
    <w:rsid w:val="00A945D1"/>
    <w:rsid w:val="00AB26F6"/>
    <w:rsid w:val="00AB3253"/>
    <w:rsid w:val="00AB3E14"/>
    <w:rsid w:val="00AC1FB5"/>
    <w:rsid w:val="00AD6AAF"/>
    <w:rsid w:val="00AE66A8"/>
    <w:rsid w:val="00B07B73"/>
    <w:rsid w:val="00B26B77"/>
    <w:rsid w:val="00B3286A"/>
    <w:rsid w:val="00B379C1"/>
    <w:rsid w:val="00B43B41"/>
    <w:rsid w:val="00B61420"/>
    <w:rsid w:val="00B67083"/>
    <w:rsid w:val="00B71C39"/>
    <w:rsid w:val="00B81955"/>
    <w:rsid w:val="00B834B1"/>
    <w:rsid w:val="00B83AB2"/>
    <w:rsid w:val="00B92901"/>
    <w:rsid w:val="00B94CE4"/>
    <w:rsid w:val="00B953CE"/>
    <w:rsid w:val="00BB0470"/>
    <w:rsid w:val="00BC581F"/>
    <w:rsid w:val="00BC607E"/>
    <w:rsid w:val="00BD71E7"/>
    <w:rsid w:val="00BE6DCE"/>
    <w:rsid w:val="00BE7767"/>
    <w:rsid w:val="00BF2B7B"/>
    <w:rsid w:val="00C0103A"/>
    <w:rsid w:val="00C050D6"/>
    <w:rsid w:val="00C16B5D"/>
    <w:rsid w:val="00C31B39"/>
    <w:rsid w:val="00C37967"/>
    <w:rsid w:val="00C451C6"/>
    <w:rsid w:val="00C473F6"/>
    <w:rsid w:val="00C511B5"/>
    <w:rsid w:val="00C57574"/>
    <w:rsid w:val="00C61E64"/>
    <w:rsid w:val="00C81226"/>
    <w:rsid w:val="00C865C5"/>
    <w:rsid w:val="00C90DBA"/>
    <w:rsid w:val="00C92931"/>
    <w:rsid w:val="00C96BA7"/>
    <w:rsid w:val="00CA13D3"/>
    <w:rsid w:val="00CB2949"/>
    <w:rsid w:val="00CD426F"/>
    <w:rsid w:val="00CF1C4C"/>
    <w:rsid w:val="00D1350F"/>
    <w:rsid w:val="00D14955"/>
    <w:rsid w:val="00D248B4"/>
    <w:rsid w:val="00D364C2"/>
    <w:rsid w:val="00D425F7"/>
    <w:rsid w:val="00D43F6A"/>
    <w:rsid w:val="00D53D13"/>
    <w:rsid w:val="00D55C6F"/>
    <w:rsid w:val="00D801D4"/>
    <w:rsid w:val="00D914CA"/>
    <w:rsid w:val="00D968F5"/>
    <w:rsid w:val="00DA36CC"/>
    <w:rsid w:val="00DB3509"/>
    <w:rsid w:val="00DB5319"/>
    <w:rsid w:val="00DB680D"/>
    <w:rsid w:val="00DC2221"/>
    <w:rsid w:val="00DD430F"/>
    <w:rsid w:val="00DD6A99"/>
    <w:rsid w:val="00DE0EFC"/>
    <w:rsid w:val="00DF0982"/>
    <w:rsid w:val="00DF4DE5"/>
    <w:rsid w:val="00E04DDE"/>
    <w:rsid w:val="00E11B08"/>
    <w:rsid w:val="00E131EC"/>
    <w:rsid w:val="00E26E7F"/>
    <w:rsid w:val="00E33319"/>
    <w:rsid w:val="00E429E6"/>
    <w:rsid w:val="00E54546"/>
    <w:rsid w:val="00E554D4"/>
    <w:rsid w:val="00E55A0B"/>
    <w:rsid w:val="00E57947"/>
    <w:rsid w:val="00E6253A"/>
    <w:rsid w:val="00E80779"/>
    <w:rsid w:val="00E8156D"/>
    <w:rsid w:val="00E821F6"/>
    <w:rsid w:val="00E96FE3"/>
    <w:rsid w:val="00E974DC"/>
    <w:rsid w:val="00EC0DAB"/>
    <w:rsid w:val="00ED0E36"/>
    <w:rsid w:val="00ED21FA"/>
    <w:rsid w:val="00ED47B7"/>
    <w:rsid w:val="00EE2BEB"/>
    <w:rsid w:val="00EE3D09"/>
    <w:rsid w:val="00EE7636"/>
    <w:rsid w:val="00EE7F5E"/>
    <w:rsid w:val="00EF6515"/>
    <w:rsid w:val="00F00459"/>
    <w:rsid w:val="00F3504D"/>
    <w:rsid w:val="00F4574A"/>
    <w:rsid w:val="00F616AC"/>
    <w:rsid w:val="00F73891"/>
    <w:rsid w:val="00F852DC"/>
    <w:rsid w:val="00F9057D"/>
    <w:rsid w:val="00FA01C9"/>
    <w:rsid w:val="00FB5C81"/>
    <w:rsid w:val="00FB719B"/>
    <w:rsid w:val="00FD4436"/>
    <w:rsid w:val="00FD4482"/>
    <w:rsid w:val="00FD467D"/>
    <w:rsid w:val="00FD6BF6"/>
    <w:rsid w:val="00FE7A6B"/>
    <w:rsid w:val="00FF45FE"/>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B1"/>
    <w:pPr>
      <w:spacing w:after="0" w:line="240" w:lineRule="auto"/>
    </w:pPr>
    <w:rPr>
      <w:rFonts w:ascii="Times New Roman" w:eastAsia="Times New Roman" w:hAnsi="Times New Roman" w:cs="Times New Roman"/>
      <w:noProof/>
      <w:sz w:val="28"/>
      <w:szCs w:val="28"/>
      <w:lang w:val="vi-VN"/>
    </w:rPr>
  </w:style>
  <w:style w:type="paragraph" w:styleId="Heading1">
    <w:name w:val="heading 1"/>
    <w:basedOn w:val="Normal"/>
    <w:next w:val="Normal"/>
    <w:link w:val="Heading1Char"/>
    <w:qFormat/>
    <w:rsid w:val="00D914CA"/>
    <w:pPr>
      <w:keepNext/>
      <w:spacing w:before="120"/>
      <w:ind w:firstLine="654"/>
      <w:jc w:val="both"/>
      <w:outlineLvl w:val="0"/>
    </w:pPr>
    <w:rPr>
      <w:b/>
      <w:noProof w:val="0"/>
      <w:lang w:val="en-US"/>
    </w:rPr>
  </w:style>
  <w:style w:type="paragraph" w:styleId="Heading2">
    <w:name w:val="heading 2"/>
    <w:basedOn w:val="Normal"/>
    <w:next w:val="Normal"/>
    <w:link w:val="Heading2Char"/>
    <w:qFormat/>
    <w:rsid w:val="00D914CA"/>
    <w:pPr>
      <w:keepNext/>
      <w:spacing w:before="240" w:after="60"/>
      <w:outlineLvl w:val="1"/>
    </w:pPr>
    <w:rPr>
      <w:rFonts w:ascii="Arial" w:hAnsi="Arial" w:cs="Arial"/>
      <w:b/>
      <w:bCs/>
      <w:i/>
      <w:iCs/>
      <w:noProof w:val="0"/>
      <w:lang w:val="en-US"/>
    </w:rPr>
  </w:style>
  <w:style w:type="paragraph" w:styleId="Heading3">
    <w:name w:val="heading 3"/>
    <w:basedOn w:val="Normal"/>
    <w:next w:val="Normal"/>
    <w:link w:val="Heading3Char"/>
    <w:qFormat/>
    <w:rsid w:val="00D914CA"/>
    <w:pPr>
      <w:keepNext/>
      <w:spacing w:before="240" w:after="60"/>
      <w:outlineLvl w:val="2"/>
    </w:pPr>
    <w:rPr>
      <w:rFonts w:ascii="Arial" w:hAnsi="Arial" w:cs="Arial"/>
      <w:b/>
      <w:bCs/>
      <w:noProof w:val="0"/>
      <w:sz w:val="26"/>
      <w:szCs w:val="26"/>
      <w:lang w:val="en-US"/>
    </w:rPr>
  </w:style>
  <w:style w:type="paragraph" w:styleId="Heading4">
    <w:name w:val="heading 4"/>
    <w:basedOn w:val="Normal"/>
    <w:next w:val="Normal"/>
    <w:link w:val="Heading4Char"/>
    <w:qFormat/>
    <w:rsid w:val="00D914CA"/>
    <w:pPr>
      <w:keepNext/>
      <w:spacing w:before="240" w:after="60"/>
      <w:outlineLvl w:val="3"/>
    </w:pPr>
    <w:rPr>
      <w:b/>
      <w:bCs/>
      <w:noProof w:val="0"/>
      <w:lang w:val="en-US"/>
    </w:rPr>
  </w:style>
  <w:style w:type="paragraph" w:styleId="Heading5">
    <w:name w:val="heading 5"/>
    <w:basedOn w:val="Normal"/>
    <w:next w:val="Normal"/>
    <w:link w:val="Heading5Char"/>
    <w:qFormat/>
    <w:rsid w:val="00D914CA"/>
    <w:pPr>
      <w:keepNext/>
      <w:ind w:left="5041" w:firstLine="720"/>
      <w:jc w:val="both"/>
      <w:outlineLvl w:val="4"/>
    </w:pPr>
    <w:rPr>
      <w:b/>
      <w:bCs/>
      <w:noProof w:val="0"/>
      <w:sz w:val="26"/>
      <w:lang w:val="en-US"/>
    </w:rPr>
  </w:style>
  <w:style w:type="paragraph" w:styleId="Heading6">
    <w:name w:val="heading 6"/>
    <w:basedOn w:val="Normal"/>
    <w:next w:val="Normal"/>
    <w:link w:val="Heading6Char"/>
    <w:qFormat/>
    <w:rsid w:val="00D914CA"/>
    <w:pPr>
      <w:keepNext/>
      <w:ind w:firstLine="720"/>
      <w:jc w:val="both"/>
      <w:outlineLvl w:val="5"/>
    </w:pPr>
    <w:rPr>
      <w:b/>
      <w:bCs/>
      <w:noProof w:val="0"/>
      <w:lang w:val="en-US"/>
    </w:rPr>
  </w:style>
  <w:style w:type="paragraph" w:styleId="Heading7">
    <w:name w:val="heading 7"/>
    <w:basedOn w:val="Normal"/>
    <w:next w:val="Normal"/>
    <w:link w:val="Heading7Char"/>
    <w:qFormat/>
    <w:rsid w:val="00D914CA"/>
    <w:pPr>
      <w:keepNext/>
      <w:jc w:val="center"/>
      <w:outlineLvl w:val="6"/>
    </w:pPr>
    <w:rPr>
      <w:rFonts w:ascii=".VnTimeH" w:hAnsi=".VnTimeH"/>
      <w:b/>
      <w:noProof w:val="0"/>
      <w:color w:val="0000FF"/>
      <w:sz w:val="26"/>
      <w:szCs w:val="20"/>
      <w:lang w:val="en-US"/>
    </w:rPr>
  </w:style>
  <w:style w:type="paragraph" w:styleId="Heading8">
    <w:name w:val="heading 8"/>
    <w:basedOn w:val="Normal"/>
    <w:next w:val="Normal"/>
    <w:link w:val="Heading8Char"/>
    <w:qFormat/>
    <w:rsid w:val="00D914CA"/>
    <w:pPr>
      <w:spacing w:before="240" w:after="60"/>
      <w:outlineLvl w:val="7"/>
    </w:pPr>
    <w:rPr>
      <w:i/>
      <w:iCs/>
      <w:noProof w:val="0"/>
      <w:sz w:val="24"/>
      <w:szCs w:val="24"/>
      <w:lang w:val="en-US"/>
    </w:rPr>
  </w:style>
  <w:style w:type="paragraph" w:styleId="Heading9">
    <w:name w:val="heading 9"/>
    <w:basedOn w:val="Normal"/>
    <w:next w:val="Normal"/>
    <w:link w:val="Heading9Char"/>
    <w:qFormat/>
    <w:rsid w:val="00D914CA"/>
    <w:pPr>
      <w:spacing w:before="240" w:after="60"/>
      <w:outlineLvl w:val="8"/>
    </w:pPr>
    <w:rPr>
      <w:rFonts w:ascii="Arial" w:hAnsi="Arial" w:cs="Arial"/>
      <w:noProof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4CA"/>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D914CA"/>
    <w:rPr>
      <w:rFonts w:ascii="Arial" w:eastAsia="Times New Roman" w:hAnsi="Arial" w:cs="Arial"/>
      <w:b/>
      <w:bCs/>
      <w:i/>
      <w:iCs/>
      <w:sz w:val="28"/>
      <w:szCs w:val="28"/>
    </w:rPr>
  </w:style>
  <w:style w:type="character" w:customStyle="1" w:styleId="Heading3Char">
    <w:name w:val="Heading 3 Char"/>
    <w:basedOn w:val="DefaultParagraphFont"/>
    <w:link w:val="Heading3"/>
    <w:rsid w:val="00D914CA"/>
    <w:rPr>
      <w:rFonts w:ascii="Arial" w:eastAsia="Times New Roman" w:hAnsi="Arial" w:cs="Arial"/>
      <w:b/>
      <w:bCs/>
      <w:sz w:val="26"/>
      <w:szCs w:val="26"/>
    </w:rPr>
  </w:style>
  <w:style w:type="character" w:customStyle="1" w:styleId="Heading4Char">
    <w:name w:val="Heading 4 Char"/>
    <w:basedOn w:val="DefaultParagraphFont"/>
    <w:link w:val="Heading4"/>
    <w:rsid w:val="00D914C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914CA"/>
    <w:rPr>
      <w:rFonts w:ascii="Times New Roman" w:eastAsia="Times New Roman" w:hAnsi="Times New Roman" w:cs="Times New Roman"/>
      <w:b/>
      <w:bCs/>
      <w:sz w:val="26"/>
      <w:szCs w:val="28"/>
    </w:rPr>
  </w:style>
  <w:style w:type="character" w:customStyle="1" w:styleId="Heading6Char">
    <w:name w:val="Heading 6 Char"/>
    <w:basedOn w:val="DefaultParagraphFont"/>
    <w:link w:val="Heading6"/>
    <w:rsid w:val="00D914CA"/>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D914CA"/>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D914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914CA"/>
    <w:rPr>
      <w:rFonts w:ascii="Arial" w:eastAsia="Times New Roman" w:hAnsi="Arial" w:cs="Arial"/>
    </w:rPr>
  </w:style>
  <w:style w:type="character" w:styleId="Hyperlink">
    <w:name w:val="Hyperlink"/>
    <w:basedOn w:val="DefaultParagraphFont"/>
    <w:uiPriority w:val="99"/>
    <w:rsid w:val="002A008E"/>
    <w:rPr>
      <w:color w:val="0000FF"/>
      <w:u w:val="single"/>
    </w:rPr>
  </w:style>
  <w:style w:type="paragraph" w:styleId="Header">
    <w:name w:val="header"/>
    <w:basedOn w:val="Normal"/>
    <w:link w:val="HeaderChar"/>
    <w:rsid w:val="002A008E"/>
    <w:pPr>
      <w:tabs>
        <w:tab w:val="center" w:pos="4320"/>
        <w:tab w:val="right" w:pos="8640"/>
      </w:tabs>
    </w:pPr>
  </w:style>
  <w:style w:type="character" w:customStyle="1" w:styleId="HeaderChar">
    <w:name w:val="Header Char"/>
    <w:basedOn w:val="DefaultParagraphFont"/>
    <w:link w:val="Header"/>
    <w:rsid w:val="002A008E"/>
    <w:rPr>
      <w:rFonts w:ascii="Times New Roman" w:eastAsia="Times New Roman" w:hAnsi="Times New Roman" w:cs="Times New Roman"/>
      <w:noProof/>
      <w:sz w:val="28"/>
      <w:szCs w:val="28"/>
      <w:lang w:val="vi-VN"/>
    </w:rPr>
  </w:style>
  <w:style w:type="character" w:styleId="PageNumber">
    <w:name w:val="page number"/>
    <w:basedOn w:val="DefaultParagraphFont"/>
    <w:rsid w:val="002A008E"/>
  </w:style>
  <w:style w:type="paragraph" w:styleId="ListParagraph">
    <w:name w:val="List Paragraph"/>
    <w:basedOn w:val="Normal"/>
    <w:uiPriority w:val="34"/>
    <w:qFormat/>
    <w:rsid w:val="00EE7F5E"/>
    <w:pPr>
      <w:ind w:left="720"/>
      <w:contextualSpacing/>
    </w:pPr>
  </w:style>
  <w:style w:type="paragraph" w:styleId="Footer">
    <w:name w:val="footer"/>
    <w:basedOn w:val="Normal"/>
    <w:link w:val="FooterChar"/>
    <w:unhideWhenUsed/>
    <w:rsid w:val="00E57947"/>
    <w:pPr>
      <w:tabs>
        <w:tab w:val="center" w:pos="4680"/>
        <w:tab w:val="right" w:pos="9360"/>
      </w:tabs>
    </w:pPr>
  </w:style>
  <w:style w:type="character" w:customStyle="1" w:styleId="FooterChar">
    <w:name w:val="Footer Char"/>
    <w:basedOn w:val="DefaultParagraphFont"/>
    <w:link w:val="Footer"/>
    <w:uiPriority w:val="99"/>
    <w:rsid w:val="00E57947"/>
    <w:rPr>
      <w:rFonts w:ascii="Times New Roman" w:eastAsia="Times New Roman" w:hAnsi="Times New Roman" w:cs="Times New Roman"/>
      <w:noProof/>
      <w:sz w:val="28"/>
      <w:szCs w:val="28"/>
      <w:lang w:val="vi-VN"/>
    </w:rPr>
  </w:style>
  <w:style w:type="table" w:styleId="TableGrid">
    <w:name w:val="Table Grid"/>
    <w:basedOn w:val="TableNormal"/>
    <w:uiPriority w:val="59"/>
    <w:rsid w:val="0042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6E77DF"/>
    <w:pPr>
      <w:spacing w:before="120" w:after="120" w:line="312" w:lineRule="auto"/>
    </w:pPr>
    <w:rPr>
      <w:noProof w:val="0"/>
      <w:szCs w:val="22"/>
      <w:lang w:val="en-US"/>
    </w:rPr>
  </w:style>
  <w:style w:type="paragraph" w:styleId="NormalWeb">
    <w:name w:val="Normal (Web)"/>
    <w:basedOn w:val="Normal"/>
    <w:uiPriority w:val="99"/>
    <w:rsid w:val="00DF4DE5"/>
    <w:pPr>
      <w:spacing w:before="100" w:beforeAutospacing="1" w:after="100" w:afterAutospacing="1"/>
    </w:pPr>
    <w:rPr>
      <w:noProof w:val="0"/>
      <w:sz w:val="24"/>
      <w:szCs w:val="24"/>
      <w:lang w:val="en-US"/>
    </w:rPr>
  </w:style>
  <w:style w:type="paragraph" w:customStyle="1" w:styleId="p1">
    <w:name w:val="p1"/>
    <w:basedOn w:val="Normal"/>
    <w:rsid w:val="00DF4DE5"/>
    <w:pPr>
      <w:spacing w:before="100" w:beforeAutospacing="1" w:after="100" w:afterAutospacing="1"/>
    </w:pPr>
    <w:rPr>
      <w:noProof w:val="0"/>
      <w:sz w:val="24"/>
      <w:szCs w:val="24"/>
      <w:lang w:val="en-US"/>
    </w:rPr>
  </w:style>
  <w:style w:type="paragraph" w:customStyle="1" w:styleId="p2">
    <w:name w:val="p2"/>
    <w:basedOn w:val="Normal"/>
    <w:rsid w:val="00DF4DE5"/>
    <w:pPr>
      <w:spacing w:before="100" w:beforeAutospacing="1" w:after="100" w:afterAutospacing="1"/>
    </w:pPr>
    <w:rPr>
      <w:noProof w:val="0"/>
      <w:sz w:val="24"/>
      <w:szCs w:val="24"/>
      <w:lang w:val="en-US"/>
    </w:rPr>
  </w:style>
  <w:style w:type="paragraph" w:customStyle="1" w:styleId="p3">
    <w:name w:val="p3"/>
    <w:basedOn w:val="Normal"/>
    <w:rsid w:val="00DF4DE5"/>
    <w:pPr>
      <w:spacing w:before="100" w:beforeAutospacing="1" w:after="100" w:afterAutospacing="1"/>
    </w:pPr>
    <w:rPr>
      <w:noProof w:val="0"/>
      <w:sz w:val="24"/>
      <w:szCs w:val="24"/>
      <w:lang w:val="en-US"/>
    </w:rPr>
  </w:style>
  <w:style w:type="paragraph" w:customStyle="1" w:styleId="CharCharCharCharCharCharCharCharCharCharCharCharCharChar">
    <w:name w:val="Char Char Char Char Char Char Char Char Char Char Char Char Char Char"/>
    <w:basedOn w:val="Normal"/>
    <w:next w:val="Normal"/>
    <w:rsid w:val="00D914CA"/>
    <w:pPr>
      <w:spacing w:after="160" w:line="240" w:lineRule="exact"/>
    </w:pPr>
    <w:rPr>
      <w:rFonts w:ascii="Tahoma" w:hAnsi="Tahoma"/>
      <w:noProof w:val="0"/>
      <w:sz w:val="24"/>
      <w:szCs w:val="20"/>
      <w:lang w:val="en-US"/>
    </w:rPr>
  </w:style>
  <w:style w:type="paragraph" w:customStyle="1" w:styleId="normal-p">
    <w:name w:val="normal-p"/>
    <w:basedOn w:val="Normal"/>
    <w:rsid w:val="00D914CA"/>
    <w:pPr>
      <w:jc w:val="both"/>
    </w:pPr>
    <w:rPr>
      <w:noProof w:val="0"/>
      <w:sz w:val="20"/>
      <w:szCs w:val="20"/>
      <w:lang w:val="en-US"/>
    </w:rPr>
  </w:style>
  <w:style w:type="paragraph" w:customStyle="1" w:styleId="giua-p">
    <w:name w:val="giua-p"/>
    <w:basedOn w:val="Normal"/>
    <w:rsid w:val="00D914CA"/>
    <w:pPr>
      <w:jc w:val="center"/>
    </w:pPr>
    <w:rPr>
      <w:noProof w:val="0"/>
      <w:sz w:val="20"/>
      <w:szCs w:val="20"/>
      <w:lang w:val="en-US"/>
    </w:rPr>
  </w:style>
  <w:style w:type="paragraph" w:customStyle="1" w:styleId="dieu-p">
    <w:name w:val="dieu-p"/>
    <w:basedOn w:val="Normal"/>
    <w:rsid w:val="00D914CA"/>
    <w:rPr>
      <w:noProof w:val="0"/>
      <w:sz w:val="20"/>
      <w:szCs w:val="20"/>
      <w:lang w:val="en-US"/>
    </w:rPr>
  </w:style>
  <w:style w:type="paragraph" w:customStyle="1" w:styleId="loai-p">
    <w:name w:val="loai-p"/>
    <w:basedOn w:val="Normal"/>
    <w:rsid w:val="00D914CA"/>
    <w:pPr>
      <w:jc w:val="center"/>
    </w:pPr>
    <w:rPr>
      <w:noProof w:val="0"/>
      <w:sz w:val="20"/>
      <w:szCs w:val="20"/>
      <w:lang w:val="en-US"/>
    </w:rPr>
  </w:style>
  <w:style w:type="character" w:customStyle="1" w:styleId="normal-h1">
    <w:name w:val="normal-h1"/>
    <w:basedOn w:val="DefaultParagraphFont"/>
    <w:rsid w:val="00D914CA"/>
    <w:rPr>
      <w:rFonts w:ascii="Times New Roman" w:hAnsi="Times New Roman" w:cs="Times New Roman" w:hint="default"/>
      <w:color w:val="0000FF"/>
      <w:sz w:val="24"/>
      <w:szCs w:val="24"/>
    </w:rPr>
  </w:style>
  <w:style w:type="character" w:customStyle="1" w:styleId="loai-h1">
    <w:name w:val="loai-h1"/>
    <w:basedOn w:val="DefaultParagraphFont"/>
    <w:rsid w:val="00D914CA"/>
    <w:rPr>
      <w:rFonts w:ascii="Times New Roman" w:hAnsi="Times New Roman" w:cs="Times New Roman" w:hint="default"/>
      <w:b/>
      <w:bCs/>
      <w:color w:val="0000FF"/>
      <w:spacing w:val="0"/>
      <w:sz w:val="24"/>
      <w:szCs w:val="24"/>
    </w:rPr>
  </w:style>
  <w:style w:type="character" w:customStyle="1" w:styleId="dieuchar-h1">
    <w:name w:val="dieuchar-h1"/>
    <w:basedOn w:val="DefaultParagraphFont"/>
    <w:rsid w:val="00D914CA"/>
    <w:rPr>
      <w:b/>
      <w:bCs/>
      <w:color w:val="0000FF"/>
      <w:spacing w:val="24"/>
      <w:sz w:val="26"/>
      <w:szCs w:val="26"/>
    </w:rPr>
  </w:style>
  <w:style w:type="character" w:customStyle="1" w:styleId="giua-h1">
    <w:name w:val="giua-h1"/>
    <w:basedOn w:val="DefaultParagraphFont"/>
    <w:rsid w:val="00D914CA"/>
    <w:rPr>
      <w:rFonts w:ascii="Times New Roman" w:hAnsi="Times New Roman" w:cs="Times New Roman" w:hint="default"/>
      <w:b/>
      <w:bCs/>
      <w:color w:val="0000FF"/>
      <w:spacing w:val="24"/>
      <w:sz w:val="24"/>
      <w:szCs w:val="24"/>
    </w:rPr>
  </w:style>
  <w:style w:type="character" w:customStyle="1" w:styleId="dieu-h1">
    <w:name w:val="dieu-h1"/>
    <w:basedOn w:val="DefaultParagraphFont"/>
    <w:rsid w:val="00D914CA"/>
    <w:rPr>
      <w:rFonts w:ascii="Times New Roman" w:hAnsi="Times New Roman" w:cs="Times New Roman" w:hint="default"/>
      <w:b/>
      <w:bCs/>
      <w:color w:val="0000FF"/>
      <w:spacing w:val="24"/>
      <w:sz w:val="26"/>
      <w:szCs w:val="26"/>
    </w:rPr>
  </w:style>
  <w:style w:type="paragraph" w:styleId="BodyTextIndent">
    <w:name w:val="Body Text Indent"/>
    <w:basedOn w:val="Normal"/>
    <w:link w:val="BodyTextIndentChar"/>
    <w:rsid w:val="00D914CA"/>
    <w:pPr>
      <w:spacing w:after="120"/>
      <w:ind w:left="360"/>
    </w:pPr>
    <w:rPr>
      <w:noProof w:val="0"/>
      <w:lang w:val="en-US"/>
    </w:rPr>
  </w:style>
  <w:style w:type="character" w:customStyle="1" w:styleId="BodyTextIndentChar">
    <w:name w:val="Body Text Indent Char"/>
    <w:basedOn w:val="DefaultParagraphFont"/>
    <w:link w:val="BodyTextIndent"/>
    <w:rsid w:val="00D914CA"/>
    <w:rPr>
      <w:rFonts w:ascii="Times New Roman" w:eastAsia="Times New Roman" w:hAnsi="Times New Roman" w:cs="Times New Roman"/>
      <w:sz w:val="28"/>
      <w:szCs w:val="28"/>
    </w:rPr>
  </w:style>
  <w:style w:type="paragraph" w:customStyle="1" w:styleId="CharCharCharChar">
    <w:name w:val="Char Char Char Char"/>
    <w:basedOn w:val="Normal"/>
    <w:rsid w:val="00D914CA"/>
    <w:pPr>
      <w:spacing w:after="160" w:line="240" w:lineRule="exact"/>
    </w:pPr>
    <w:rPr>
      <w:rFonts w:ascii="Verdana" w:hAnsi="Verdana"/>
      <w:b/>
      <w:bCs/>
      <w:i/>
      <w:iCs/>
      <w:noProof w:val="0"/>
      <w:color w:val="000000"/>
      <w:sz w:val="20"/>
      <w:szCs w:val="20"/>
      <w:lang w:val="en-US"/>
    </w:rPr>
  </w:style>
  <w:style w:type="paragraph" w:customStyle="1" w:styleId="Char">
    <w:name w:val="Char"/>
    <w:basedOn w:val="Normal"/>
    <w:rsid w:val="00D914CA"/>
    <w:pPr>
      <w:spacing w:after="160" w:line="240" w:lineRule="exact"/>
    </w:pPr>
    <w:rPr>
      <w:rFonts w:ascii="Verdana" w:hAnsi="Verdana"/>
      <w:noProof w:val="0"/>
      <w:sz w:val="20"/>
      <w:szCs w:val="20"/>
      <w:lang w:val="en-US"/>
    </w:rPr>
  </w:style>
  <w:style w:type="paragraph" w:customStyle="1" w:styleId="ListParagraph1">
    <w:name w:val="List Paragraph1"/>
    <w:basedOn w:val="Normal"/>
    <w:qFormat/>
    <w:rsid w:val="00D914CA"/>
    <w:pPr>
      <w:spacing w:after="200" w:line="276" w:lineRule="auto"/>
      <w:ind w:left="720"/>
      <w:contextualSpacing/>
    </w:pPr>
    <w:rPr>
      <w:rFonts w:ascii="Calibri" w:eastAsia="Calibri" w:hAnsi="Calibri"/>
      <w:noProof w:val="0"/>
      <w:sz w:val="22"/>
      <w:szCs w:val="22"/>
      <w:lang w:val="da-DK"/>
    </w:rPr>
  </w:style>
  <w:style w:type="paragraph" w:styleId="BodyTextIndent3">
    <w:name w:val="Body Text Indent 3"/>
    <w:basedOn w:val="Normal"/>
    <w:link w:val="BodyTextIndent3Char"/>
    <w:rsid w:val="00D914CA"/>
    <w:pPr>
      <w:spacing w:after="120"/>
      <w:ind w:left="360"/>
    </w:pPr>
    <w:rPr>
      <w:noProof w:val="0"/>
      <w:sz w:val="16"/>
      <w:szCs w:val="16"/>
      <w:lang w:val="en-US"/>
    </w:rPr>
  </w:style>
  <w:style w:type="character" w:customStyle="1" w:styleId="BodyTextIndent3Char">
    <w:name w:val="Body Text Indent 3 Char"/>
    <w:basedOn w:val="DefaultParagraphFont"/>
    <w:link w:val="BodyTextIndent3"/>
    <w:rsid w:val="00D914CA"/>
    <w:rPr>
      <w:rFonts w:ascii="Times New Roman" w:eastAsia="Times New Roman" w:hAnsi="Times New Roman" w:cs="Times New Roman"/>
      <w:sz w:val="16"/>
      <w:szCs w:val="16"/>
    </w:rPr>
  </w:style>
  <w:style w:type="paragraph" w:styleId="BodyText">
    <w:name w:val="Body Text"/>
    <w:basedOn w:val="Normal"/>
    <w:link w:val="BodyTextChar"/>
    <w:rsid w:val="00D914CA"/>
    <w:pPr>
      <w:spacing w:after="120"/>
    </w:pPr>
    <w:rPr>
      <w:noProof w:val="0"/>
      <w:sz w:val="24"/>
      <w:szCs w:val="24"/>
      <w:lang w:val="en-US"/>
    </w:rPr>
  </w:style>
  <w:style w:type="character" w:customStyle="1" w:styleId="BodyTextChar">
    <w:name w:val="Body Text Char"/>
    <w:basedOn w:val="DefaultParagraphFont"/>
    <w:link w:val="BodyText"/>
    <w:rsid w:val="00D914CA"/>
    <w:rPr>
      <w:rFonts w:ascii="Times New Roman" w:eastAsia="Times New Roman" w:hAnsi="Times New Roman" w:cs="Times New Roman"/>
      <w:sz w:val="24"/>
      <w:szCs w:val="24"/>
    </w:rPr>
  </w:style>
  <w:style w:type="paragraph" w:styleId="BodyText2">
    <w:name w:val="Body Text 2"/>
    <w:basedOn w:val="Normal"/>
    <w:link w:val="BodyText2Char"/>
    <w:rsid w:val="00D914CA"/>
    <w:pPr>
      <w:jc w:val="both"/>
    </w:pPr>
    <w:rPr>
      <w:rFonts w:ascii="VNI-Times" w:hAnsi="VNI-Times"/>
      <w:b/>
      <w:bCs/>
      <w:noProof w:val="0"/>
      <w:sz w:val="26"/>
      <w:szCs w:val="26"/>
      <w:lang w:val="en-US"/>
    </w:rPr>
  </w:style>
  <w:style w:type="character" w:customStyle="1" w:styleId="BodyText2Char">
    <w:name w:val="Body Text 2 Char"/>
    <w:basedOn w:val="DefaultParagraphFont"/>
    <w:link w:val="BodyText2"/>
    <w:rsid w:val="00D914CA"/>
    <w:rPr>
      <w:rFonts w:ascii="VNI-Times" w:eastAsia="Times New Roman" w:hAnsi="VNI-Times" w:cs="Times New Roman"/>
      <w:b/>
      <w:bCs/>
      <w:sz w:val="26"/>
      <w:szCs w:val="26"/>
    </w:rPr>
  </w:style>
  <w:style w:type="paragraph" w:styleId="BodyTextIndent2">
    <w:name w:val="Body Text Indent 2"/>
    <w:basedOn w:val="Normal"/>
    <w:link w:val="BodyTextIndent2Char"/>
    <w:rsid w:val="00D914CA"/>
    <w:pPr>
      <w:spacing w:before="60"/>
      <w:ind w:firstLine="654"/>
      <w:jc w:val="both"/>
    </w:pPr>
    <w:rPr>
      <w:bCs/>
      <w:noProof w:val="0"/>
      <w:lang w:val="en-US"/>
    </w:rPr>
  </w:style>
  <w:style w:type="character" w:customStyle="1" w:styleId="BodyTextIndent2Char">
    <w:name w:val="Body Text Indent 2 Char"/>
    <w:basedOn w:val="DefaultParagraphFont"/>
    <w:link w:val="BodyTextIndent2"/>
    <w:rsid w:val="00D914CA"/>
    <w:rPr>
      <w:rFonts w:ascii="Times New Roman" w:eastAsia="Times New Roman" w:hAnsi="Times New Roman" w:cs="Times New Roman"/>
      <w:bCs/>
      <w:sz w:val="28"/>
      <w:szCs w:val="28"/>
    </w:rPr>
  </w:style>
  <w:style w:type="character" w:customStyle="1" w:styleId="text1">
    <w:name w:val="text1"/>
    <w:basedOn w:val="DefaultParagraphFont"/>
    <w:rsid w:val="00D914CA"/>
    <w:rPr>
      <w:rFonts w:ascii="Arial" w:hAnsi="Arial" w:cs="Arial" w:hint="default"/>
      <w:b w:val="0"/>
      <w:bCs w:val="0"/>
      <w:strike w:val="0"/>
      <w:dstrike w:val="0"/>
      <w:color w:val="070707"/>
      <w:sz w:val="20"/>
      <w:szCs w:val="20"/>
      <w:u w:val="none"/>
      <w:effect w:val="none"/>
    </w:rPr>
  </w:style>
  <w:style w:type="paragraph" w:customStyle="1" w:styleId="Char0">
    <w:name w:val="Char"/>
    <w:basedOn w:val="Normal"/>
    <w:rsid w:val="00D914CA"/>
    <w:pPr>
      <w:spacing w:after="160" w:line="240" w:lineRule="exact"/>
    </w:pPr>
    <w:rPr>
      <w:rFonts w:ascii="Verdana" w:hAnsi="Verdana"/>
      <w:noProof w:val="0"/>
      <w:sz w:val="20"/>
      <w:szCs w:val="20"/>
      <w:lang w:val="en-US"/>
    </w:rPr>
  </w:style>
  <w:style w:type="character" w:styleId="Strong">
    <w:name w:val="Strong"/>
    <w:basedOn w:val="DefaultParagraphFont"/>
    <w:qFormat/>
    <w:rsid w:val="00D914CA"/>
    <w:rPr>
      <w:b/>
      <w:bCs/>
    </w:rPr>
  </w:style>
  <w:style w:type="paragraph" w:styleId="z-TopofForm">
    <w:name w:val="HTML Top of Form"/>
    <w:basedOn w:val="Normal"/>
    <w:next w:val="Normal"/>
    <w:link w:val="z-TopofFormChar"/>
    <w:hidden/>
    <w:rsid w:val="00D914CA"/>
    <w:pPr>
      <w:pBdr>
        <w:bottom w:val="single" w:sz="6" w:space="1" w:color="auto"/>
      </w:pBdr>
      <w:jc w:val="center"/>
    </w:pPr>
    <w:rPr>
      <w:rFonts w:ascii="Arial" w:hAnsi="Arial" w:cs="Arial"/>
      <w:noProof w:val="0"/>
      <w:vanish/>
      <w:sz w:val="16"/>
      <w:szCs w:val="16"/>
      <w:lang w:val="en-US"/>
    </w:rPr>
  </w:style>
  <w:style w:type="character" w:customStyle="1" w:styleId="z-TopofFormChar">
    <w:name w:val="z-Top of Form Char"/>
    <w:basedOn w:val="DefaultParagraphFont"/>
    <w:link w:val="z-TopofForm"/>
    <w:rsid w:val="00D914CA"/>
    <w:rPr>
      <w:rFonts w:ascii="Arial" w:eastAsia="Times New Roman" w:hAnsi="Arial" w:cs="Arial"/>
      <w:vanish/>
      <w:sz w:val="16"/>
      <w:szCs w:val="16"/>
    </w:rPr>
  </w:style>
  <w:style w:type="paragraph" w:styleId="z-BottomofForm">
    <w:name w:val="HTML Bottom of Form"/>
    <w:basedOn w:val="Normal"/>
    <w:next w:val="Normal"/>
    <w:link w:val="z-BottomofFormChar"/>
    <w:hidden/>
    <w:rsid w:val="00D914CA"/>
    <w:pPr>
      <w:pBdr>
        <w:top w:val="single" w:sz="6" w:space="1" w:color="auto"/>
      </w:pBdr>
      <w:jc w:val="center"/>
    </w:pPr>
    <w:rPr>
      <w:rFonts w:ascii="Arial" w:hAnsi="Arial" w:cs="Arial"/>
      <w:noProof w:val="0"/>
      <w:vanish/>
      <w:sz w:val="16"/>
      <w:szCs w:val="16"/>
      <w:lang w:val="en-US"/>
    </w:rPr>
  </w:style>
  <w:style w:type="character" w:customStyle="1" w:styleId="z-BottomofFormChar">
    <w:name w:val="z-Bottom of Form Char"/>
    <w:basedOn w:val="DefaultParagraphFont"/>
    <w:link w:val="z-BottomofForm"/>
    <w:rsid w:val="00D914CA"/>
    <w:rPr>
      <w:rFonts w:ascii="Arial" w:eastAsia="Times New Roman" w:hAnsi="Arial" w:cs="Arial"/>
      <w:vanish/>
      <w:sz w:val="16"/>
      <w:szCs w:val="16"/>
    </w:rPr>
  </w:style>
  <w:style w:type="paragraph" w:customStyle="1" w:styleId="CharChar">
    <w:name w:val="Char Char"/>
    <w:autoRedefine/>
    <w:rsid w:val="00D914CA"/>
    <w:pPr>
      <w:tabs>
        <w:tab w:val="left" w:pos="1152"/>
      </w:tabs>
      <w:spacing w:before="120" w:after="120" w:line="312" w:lineRule="auto"/>
    </w:pPr>
    <w:rPr>
      <w:rFonts w:ascii="Arial" w:eastAsia="Times New Roman" w:hAnsi="Arial" w:cs="Times New Roman"/>
      <w:sz w:val="26"/>
      <w:szCs w:val="20"/>
    </w:rPr>
  </w:style>
  <w:style w:type="paragraph" w:styleId="Title">
    <w:name w:val="Title"/>
    <w:basedOn w:val="Normal"/>
    <w:link w:val="TitleChar"/>
    <w:qFormat/>
    <w:rsid w:val="00D914CA"/>
    <w:pPr>
      <w:jc w:val="center"/>
    </w:pPr>
    <w:rPr>
      <w:b/>
      <w:noProof w:val="0"/>
      <w:sz w:val="32"/>
      <w:szCs w:val="20"/>
      <w:lang w:val="en-US"/>
    </w:rPr>
  </w:style>
  <w:style w:type="character" w:customStyle="1" w:styleId="TitleChar">
    <w:name w:val="Title Char"/>
    <w:basedOn w:val="DefaultParagraphFont"/>
    <w:link w:val="Title"/>
    <w:rsid w:val="00D914CA"/>
    <w:rPr>
      <w:rFonts w:ascii="Times New Roman" w:eastAsia="Times New Roman" w:hAnsi="Times New Roman" w:cs="Times New Roman"/>
      <w:b/>
      <w:sz w:val="32"/>
      <w:szCs w:val="20"/>
    </w:rPr>
  </w:style>
  <w:style w:type="paragraph" w:customStyle="1" w:styleId="CharCharCharCharCharCharCharCharChar1Char0">
    <w:name w:val="Char Char Char Char Char Char Char Char Char1 Char"/>
    <w:basedOn w:val="Normal"/>
    <w:next w:val="Normal"/>
    <w:autoRedefine/>
    <w:semiHidden/>
    <w:rsid w:val="00D914CA"/>
    <w:pPr>
      <w:spacing w:before="120" w:after="120" w:line="312" w:lineRule="auto"/>
    </w:pPr>
    <w:rPr>
      <w:noProof w:val="0"/>
      <w:szCs w:val="22"/>
      <w:lang w:val="en-US"/>
    </w:rPr>
  </w:style>
  <w:style w:type="character" w:styleId="FollowedHyperlink">
    <w:name w:val="FollowedHyperlink"/>
    <w:basedOn w:val="DefaultParagraphFont"/>
    <w:uiPriority w:val="99"/>
    <w:semiHidden/>
    <w:unhideWhenUsed/>
    <w:rsid w:val="001347EE"/>
    <w:rPr>
      <w:color w:val="800080" w:themeColor="followedHyperlink"/>
      <w:u w:val="single"/>
    </w:rPr>
  </w:style>
  <w:style w:type="character" w:customStyle="1" w:styleId="Bodytext285pt">
    <w:name w:val="Body text (2) + 8.5 pt"/>
    <w:basedOn w:val="DefaultParagraphFont"/>
    <w:rsid w:val="007A3754"/>
    <w:rPr>
      <w:rFonts w:ascii="Times New Roman" w:hAnsi="Times New Roman" w:cs="Times New Roman"/>
      <w:sz w:val="17"/>
      <w:szCs w:val="17"/>
      <w:u w:val="none"/>
    </w:rPr>
  </w:style>
  <w:style w:type="paragraph" w:styleId="FootnoteText">
    <w:name w:val="footnote text"/>
    <w:basedOn w:val="Normal"/>
    <w:link w:val="FootnoteTextChar"/>
    <w:uiPriority w:val="99"/>
    <w:semiHidden/>
    <w:unhideWhenUsed/>
    <w:rsid w:val="00111A11"/>
    <w:rPr>
      <w:sz w:val="20"/>
      <w:szCs w:val="20"/>
    </w:rPr>
  </w:style>
  <w:style w:type="character" w:customStyle="1" w:styleId="FootnoteTextChar">
    <w:name w:val="Footnote Text Char"/>
    <w:basedOn w:val="DefaultParagraphFont"/>
    <w:link w:val="FootnoteText"/>
    <w:uiPriority w:val="99"/>
    <w:semiHidden/>
    <w:rsid w:val="00111A11"/>
    <w:rPr>
      <w:rFonts w:ascii="Times New Roman" w:eastAsia="Times New Roman" w:hAnsi="Times New Roman" w:cs="Times New Roman"/>
      <w:noProof/>
      <w:sz w:val="20"/>
      <w:szCs w:val="20"/>
      <w:lang w:val="vi-VN"/>
    </w:rPr>
  </w:style>
  <w:style w:type="character" w:styleId="FootnoteReference">
    <w:name w:val="footnote reference"/>
    <w:basedOn w:val="DefaultParagraphFont"/>
    <w:uiPriority w:val="99"/>
    <w:semiHidden/>
    <w:unhideWhenUsed/>
    <w:rsid w:val="00111A11"/>
    <w:rPr>
      <w:vertAlign w:val="superscript"/>
    </w:rPr>
  </w:style>
  <w:style w:type="paragraph" w:styleId="BalloonText">
    <w:name w:val="Balloon Text"/>
    <w:basedOn w:val="Normal"/>
    <w:link w:val="BalloonTextChar"/>
    <w:uiPriority w:val="99"/>
    <w:semiHidden/>
    <w:unhideWhenUsed/>
    <w:rsid w:val="00E55A0B"/>
    <w:rPr>
      <w:rFonts w:ascii="Tahoma" w:hAnsi="Tahoma" w:cs="Tahoma"/>
      <w:sz w:val="16"/>
      <w:szCs w:val="16"/>
    </w:rPr>
  </w:style>
  <w:style w:type="character" w:customStyle="1" w:styleId="BalloonTextChar">
    <w:name w:val="Balloon Text Char"/>
    <w:basedOn w:val="DefaultParagraphFont"/>
    <w:link w:val="BalloonText"/>
    <w:uiPriority w:val="99"/>
    <w:semiHidden/>
    <w:rsid w:val="00E55A0B"/>
    <w:rPr>
      <w:rFonts w:ascii="Tahoma" w:eastAsia="Times New Roman"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B1"/>
    <w:pPr>
      <w:spacing w:after="0" w:line="240" w:lineRule="auto"/>
    </w:pPr>
    <w:rPr>
      <w:rFonts w:ascii="Times New Roman" w:eastAsia="Times New Roman" w:hAnsi="Times New Roman" w:cs="Times New Roman"/>
      <w:noProof/>
      <w:sz w:val="28"/>
      <w:szCs w:val="28"/>
      <w:lang w:val="vi-VN"/>
    </w:rPr>
  </w:style>
  <w:style w:type="paragraph" w:styleId="Heading1">
    <w:name w:val="heading 1"/>
    <w:basedOn w:val="Normal"/>
    <w:next w:val="Normal"/>
    <w:link w:val="Heading1Char"/>
    <w:qFormat/>
    <w:rsid w:val="00D914CA"/>
    <w:pPr>
      <w:keepNext/>
      <w:spacing w:before="120"/>
      <w:ind w:firstLine="654"/>
      <w:jc w:val="both"/>
      <w:outlineLvl w:val="0"/>
    </w:pPr>
    <w:rPr>
      <w:b/>
      <w:noProof w:val="0"/>
      <w:lang w:val="en-US"/>
    </w:rPr>
  </w:style>
  <w:style w:type="paragraph" w:styleId="Heading2">
    <w:name w:val="heading 2"/>
    <w:basedOn w:val="Normal"/>
    <w:next w:val="Normal"/>
    <w:link w:val="Heading2Char"/>
    <w:qFormat/>
    <w:rsid w:val="00D914CA"/>
    <w:pPr>
      <w:keepNext/>
      <w:spacing w:before="240" w:after="60"/>
      <w:outlineLvl w:val="1"/>
    </w:pPr>
    <w:rPr>
      <w:rFonts w:ascii="Arial" w:hAnsi="Arial" w:cs="Arial"/>
      <w:b/>
      <w:bCs/>
      <w:i/>
      <w:iCs/>
      <w:noProof w:val="0"/>
      <w:lang w:val="en-US"/>
    </w:rPr>
  </w:style>
  <w:style w:type="paragraph" w:styleId="Heading3">
    <w:name w:val="heading 3"/>
    <w:basedOn w:val="Normal"/>
    <w:next w:val="Normal"/>
    <w:link w:val="Heading3Char"/>
    <w:qFormat/>
    <w:rsid w:val="00D914CA"/>
    <w:pPr>
      <w:keepNext/>
      <w:spacing w:before="240" w:after="60"/>
      <w:outlineLvl w:val="2"/>
    </w:pPr>
    <w:rPr>
      <w:rFonts w:ascii="Arial" w:hAnsi="Arial" w:cs="Arial"/>
      <w:b/>
      <w:bCs/>
      <w:noProof w:val="0"/>
      <w:sz w:val="26"/>
      <w:szCs w:val="26"/>
      <w:lang w:val="en-US"/>
    </w:rPr>
  </w:style>
  <w:style w:type="paragraph" w:styleId="Heading4">
    <w:name w:val="heading 4"/>
    <w:basedOn w:val="Normal"/>
    <w:next w:val="Normal"/>
    <w:link w:val="Heading4Char"/>
    <w:qFormat/>
    <w:rsid w:val="00D914CA"/>
    <w:pPr>
      <w:keepNext/>
      <w:spacing w:before="240" w:after="60"/>
      <w:outlineLvl w:val="3"/>
    </w:pPr>
    <w:rPr>
      <w:b/>
      <w:bCs/>
      <w:noProof w:val="0"/>
      <w:lang w:val="en-US"/>
    </w:rPr>
  </w:style>
  <w:style w:type="paragraph" w:styleId="Heading5">
    <w:name w:val="heading 5"/>
    <w:basedOn w:val="Normal"/>
    <w:next w:val="Normal"/>
    <w:link w:val="Heading5Char"/>
    <w:qFormat/>
    <w:rsid w:val="00D914CA"/>
    <w:pPr>
      <w:keepNext/>
      <w:ind w:left="5041" w:firstLine="720"/>
      <w:jc w:val="both"/>
      <w:outlineLvl w:val="4"/>
    </w:pPr>
    <w:rPr>
      <w:b/>
      <w:bCs/>
      <w:noProof w:val="0"/>
      <w:sz w:val="26"/>
      <w:lang w:val="en-US"/>
    </w:rPr>
  </w:style>
  <w:style w:type="paragraph" w:styleId="Heading6">
    <w:name w:val="heading 6"/>
    <w:basedOn w:val="Normal"/>
    <w:next w:val="Normal"/>
    <w:link w:val="Heading6Char"/>
    <w:qFormat/>
    <w:rsid w:val="00D914CA"/>
    <w:pPr>
      <w:keepNext/>
      <w:ind w:firstLine="720"/>
      <w:jc w:val="both"/>
      <w:outlineLvl w:val="5"/>
    </w:pPr>
    <w:rPr>
      <w:b/>
      <w:bCs/>
      <w:noProof w:val="0"/>
      <w:lang w:val="en-US"/>
    </w:rPr>
  </w:style>
  <w:style w:type="paragraph" w:styleId="Heading7">
    <w:name w:val="heading 7"/>
    <w:basedOn w:val="Normal"/>
    <w:next w:val="Normal"/>
    <w:link w:val="Heading7Char"/>
    <w:qFormat/>
    <w:rsid w:val="00D914CA"/>
    <w:pPr>
      <w:keepNext/>
      <w:jc w:val="center"/>
      <w:outlineLvl w:val="6"/>
    </w:pPr>
    <w:rPr>
      <w:rFonts w:ascii=".VnTimeH" w:hAnsi=".VnTimeH"/>
      <w:b/>
      <w:noProof w:val="0"/>
      <w:color w:val="0000FF"/>
      <w:sz w:val="26"/>
      <w:szCs w:val="20"/>
      <w:lang w:val="en-US"/>
    </w:rPr>
  </w:style>
  <w:style w:type="paragraph" w:styleId="Heading8">
    <w:name w:val="heading 8"/>
    <w:basedOn w:val="Normal"/>
    <w:next w:val="Normal"/>
    <w:link w:val="Heading8Char"/>
    <w:qFormat/>
    <w:rsid w:val="00D914CA"/>
    <w:pPr>
      <w:spacing w:before="240" w:after="60"/>
      <w:outlineLvl w:val="7"/>
    </w:pPr>
    <w:rPr>
      <w:i/>
      <w:iCs/>
      <w:noProof w:val="0"/>
      <w:sz w:val="24"/>
      <w:szCs w:val="24"/>
      <w:lang w:val="en-US"/>
    </w:rPr>
  </w:style>
  <w:style w:type="paragraph" w:styleId="Heading9">
    <w:name w:val="heading 9"/>
    <w:basedOn w:val="Normal"/>
    <w:next w:val="Normal"/>
    <w:link w:val="Heading9Char"/>
    <w:qFormat/>
    <w:rsid w:val="00D914CA"/>
    <w:pPr>
      <w:spacing w:before="240" w:after="60"/>
      <w:outlineLvl w:val="8"/>
    </w:pPr>
    <w:rPr>
      <w:rFonts w:ascii="Arial" w:hAnsi="Arial" w:cs="Arial"/>
      <w:noProof w:val="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4CA"/>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D914CA"/>
    <w:rPr>
      <w:rFonts w:ascii="Arial" w:eastAsia="Times New Roman" w:hAnsi="Arial" w:cs="Arial"/>
      <w:b/>
      <w:bCs/>
      <w:i/>
      <w:iCs/>
      <w:sz w:val="28"/>
      <w:szCs w:val="28"/>
    </w:rPr>
  </w:style>
  <w:style w:type="character" w:customStyle="1" w:styleId="Heading3Char">
    <w:name w:val="Heading 3 Char"/>
    <w:basedOn w:val="DefaultParagraphFont"/>
    <w:link w:val="Heading3"/>
    <w:rsid w:val="00D914CA"/>
    <w:rPr>
      <w:rFonts w:ascii="Arial" w:eastAsia="Times New Roman" w:hAnsi="Arial" w:cs="Arial"/>
      <w:b/>
      <w:bCs/>
      <w:sz w:val="26"/>
      <w:szCs w:val="26"/>
    </w:rPr>
  </w:style>
  <w:style w:type="character" w:customStyle="1" w:styleId="Heading4Char">
    <w:name w:val="Heading 4 Char"/>
    <w:basedOn w:val="DefaultParagraphFont"/>
    <w:link w:val="Heading4"/>
    <w:rsid w:val="00D914C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914CA"/>
    <w:rPr>
      <w:rFonts w:ascii="Times New Roman" w:eastAsia="Times New Roman" w:hAnsi="Times New Roman" w:cs="Times New Roman"/>
      <w:b/>
      <w:bCs/>
      <w:sz w:val="26"/>
      <w:szCs w:val="28"/>
    </w:rPr>
  </w:style>
  <w:style w:type="character" w:customStyle="1" w:styleId="Heading6Char">
    <w:name w:val="Heading 6 Char"/>
    <w:basedOn w:val="DefaultParagraphFont"/>
    <w:link w:val="Heading6"/>
    <w:rsid w:val="00D914CA"/>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D914CA"/>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D914C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914CA"/>
    <w:rPr>
      <w:rFonts w:ascii="Arial" w:eastAsia="Times New Roman" w:hAnsi="Arial" w:cs="Arial"/>
    </w:rPr>
  </w:style>
  <w:style w:type="character" w:styleId="Hyperlink">
    <w:name w:val="Hyperlink"/>
    <w:basedOn w:val="DefaultParagraphFont"/>
    <w:uiPriority w:val="99"/>
    <w:rsid w:val="002A008E"/>
    <w:rPr>
      <w:color w:val="0000FF"/>
      <w:u w:val="single"/>
    </w:rPr>
  </w:style>
  <w:style w:type="paragraph" w:styleId="Header">
    <w:name w:val="header"/>
    <w:basedOn w:val="Normal"/>
    <w:link w:val="HeaderChar"/>
    <w:rsid w:val="002A008E"/>
    <w:pPr>
      <w:tabs>
        <w:tab w:val="center" w:pos="4320"/>
        <w:tab w:val="right" w:pos="8640"/>
      </w:tabs>
    </w:pPr>
  </w:style>
  <w:style w:type="character" w:customStyle="1" w:styleId="HeaderChar">
    <w:name w:val="Header Char"/>
    <w:basedOn w:val="DefaultParagraphFont"/>
    <w:link w:val="Header"/>
    <w:rsid w:val="002A008E"/>
    <w:rPr>
      <w:rFonts w:ascii="Times New Roman" w:eastAsia="Times New Roman" w:hAnsi="Times New Roman" w:cs="Times New Roman"/>
      <w:noProof/>
      <w:sz w:val="28"/>
      <w:szCs w:val="28"/>
      <w:lang w:val="vi-VN"/>
    </w:rPr>
  </w:style>
  <w:style w:type="character" w:styleId="PageNumber">
    <w:name w:val="page number"/>
    <w:basedOn w:val="DefaultParagraphFont"/>
    <w:rsid w:val="002A008E"/>
  </w:style>
  <w:style w:type="paragraph" w:styleId="ListParagraph">
    <w:name w:val="List Paragraph"/>
    <w:basedOn w:val="Normal"/>
    <w:uiPriority w:val="34"/>
    <w:qFormat/>
    <w:rsid w:val="00EE7F5E"/>
    <w:pPr>
      <w:ind w:left="720"/>
      <w:contextualSpacing/>
    </w:pPr>
  </w:style>
  <w:style w:type="paragraph" w:styleId="Footer">
    <w:name w:val="footer"/>
    <w:basedOn w:val="Normal"/>
    <w:link w:val="FooterChar"/>
    <w:unhideWhenUsed/>
    <w:rsid w:val="00E57947"/>
    <w:pPr>
      <w:tabs>
        <w:tab w:val="center" w:pos="4680"/>
        <w:tab w:val="right" w:pos="9360"/>
      </w:tabs>
    </w:pPr>
  </w:style>
  <w:style w:type="character" w:customStyle="1" w:styleId="FooterChar">
    <w:name w:val="Footer Char"/>
    <w:basedOn w:val="DefaultParagraphFont"/>
    <w:link w:val="Footer"/>
    <w:uiPriority w:val="99"/>
    <w:rsid w:val="00E57947"/>
    <w:rPr>
      <w:rFonts w:ascii="Times New Roman" w:eastAsia="Times New Roman" w:hAnsi="Times New Roman" w:cs="Times New Roman"/>
      <w:noProof/>
      <w:sz w:val="28"/>
      <w:szCs w:val="28"/>
      <w:lang w:val="vi-VN"/>
    </w:rPr>
  </w:style>
  <w:style w:type="table" w:styleId="TableGrid">
    <w:name w:val="Table Grid"/>
    <w:basedOn w:val="TableNormal"/>
    <w:uiPriority w:val="59"/>
    <w:rsid w:val="0042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6E77DF"/>
    <w:pPr>
      <w:spacing w:before="120" w:after="120" w:line="312" w:lineRule="auto"/>
    </w:pPr>
    <w:rPr>
      <w:noProof w:val="0"/>
      <w:szCs w:val="22"/>
      <w:lang w:val="en-US"/>
    </w:rPr>
  </w:style>
  <w:style w:type="paragraph" w:styleId="NormalWeb">
    <w:name w:val="Normal (Web)"/>
    <w:basedOn w:val="Normal"/>
    <w:uiPriority w:val="99"/>
    <w:rsid w:val="00DF4DE5"/>
    <w:pPr>
      <w:spacing w:before="100" w:beforeAutospacing="1" w:after="100" w:afterAutospacing="1"/>
    </w:pPr>
    <w:rPr>
      <w:noProof w:val="0"/>
      <w:sz w:val="24"/>
      <w:szCs w:val="24"/>
      <w:lang w:val="en-US"/>
    </w:rPr>
  </w:style>
  <w:style w:type="paragraph" w:customStyle="1" w:styleId="p1">
    <w:name w:val="p1"/>
    <w:basedOn w:val="Normal"/>
    <w:rsid w:val="00DF4DE5"/>
    <w:pPr>
      <w:spacing w:before="100" w:beforeAutospacing="1" w:after="100" w:afterAutospacing="1"/>
    </w:pPr>
    <w:rPr>
      <w:noProof w:val="0"/>
      <w:sz w:val="24"/>
      <w:szCs w:val="24"/>
      <w:lang w:val="en-US"/>
    </w:rPr>
  </w:style>
  <w:style w:type="paragraph" w:customStyle="1" w:styleId="p2">
    <w:name w:val="p2"/>
    <w:basedOn w:val="Normal"/>
    <w:rsid w:val="00DF4DE5"/>
    <w:pPr>
      <w:spacing w:before="100" w:beforeAutospacing="1" w:after="100" w:afterAutospacing="1"/>
    </w:pPr>
    <w:rPr>
      <w:noProof w:val="0"/>
      <w:sz w:val="24"/>
      <w:szCs w:val="24"/>
      <w:lang w:val="en-US"/>
    </w:rPr>
  </w:style>
  <w:style w:type="paragraph" w:customStyle="1" w:styleId="p3">
    <w:name w:val="p3"/>
    <w:basedOn w:val="Normal"/>
    <w:rsid w:val="00DF4DE5"/>
    <w:pPr>
      <w:spacing w:before="100" w:beforeAutospacing="1" w:after="100" w:afterAutospacing="1"/>
    </w:pPr>
    <w:rPr>
      <w:noProof w:val="0"/>
      <w:sz w:val="24"/>
      <w:szCs w:val="24"/>
      <w:lang w:val="en-US"/>
    </w:rPr>
  </w:style>
  <w:style w:type="paragraph" w:customStyle="1" w:styleId="CharCharCharCharCharCharCharCharCharCharCharCharCharChar">
    <w:name w:val="Char Char Char Char Char Char Char Char Char Char Char Char Char Char"/>
    <w:basedOn w:val="Normal"/>
    <w:next w:val="Normal"/>
    <w:rsid w:val="00D914CA"/>
    <w:pPr>
      <w:spacing w:after="160" w:line="240" w:lineRule="exact"/>
    </w:pPr>
    <w:rPr>
      <w:rFonts w:ascii="Tahoma" w:hAnsi="Tahoma"/>
      <w:noProof w:val="0"/>
      <w:sz w:val="24"/>
      <w:szCs w:val="20"/>
      <w:lang w:val="en-US"/>
    </w:rPr>
  </w:style>
  <w:style w:type="paragraph" w:customStyle="1" w:styleId="normal-p">
    <w:name w:val="normal-p"/>
    <w:basedOn w:val="Normal"/>
    <w:rsid w:val="00D914CA"/>
    <w:pPr>
      <w:jc w:val="both"/>
    </w:pPr>
    <w:rPr>
      <w:noProof w:val="0"/>
      <w:sz w:val="20"/>
      <w:szCs w:val="20"/>
      <w:lang w:val="en-US"/>
    </w:rPr>
  </w:style>
  <w:style w:type="paragraph" w:customStyle="1" w:styleId="giua-p">
    <w:name w:val="giua-p"/>
    <w:basedOn w:val="Normal"/>
    <w:rsid w:val="00D914CA"/>
    <w:pPr>
      <w:jc w:val="center"/>
    </w:pPr>
    <w:rPr>
      <w:noProof w:val="0"/>
      <w:sz w:val="20"/>
      <w:szCs w:val="20"/>
      <w:lang w:val="en-US"/>
    </w:rPr>
  </w:style>
  <w:style w:type="paragraph" w:customStyle="1" w:styleId="dieu-p">
    <w:name w:val="dieu-p"/>
    <w:basedOn w:val="Normal"/>
    <w:rsid w:val="00D914CA"/>
    <w:rPr>
      <w:noProof w:val="0"/>
      <w:sz w:val="20"/>
      <w:szCs w:val="20"/>
      <w:lang w:val="en-US"/>
    </w:rPr>
  </w:style>
  <w:style w:type="paragraph" w:customStyle="1" w:styleId="loai-p">
    <w:name w:val="loai-p"/>
    <w:basedOn w:val="Normal"/>
    <w:rsid w:val="00D914CA"/>
    <w:pPr>
      <w:jc w:val="center"/>
    </w:pPr>
    <w:rPr>
      <w:noProof w:val="0"/>
      <w:sz w:val="20"/>
      <w:szCs w:val="20"/>
      <w:lang w:val="en-US"/>
    </w:rPr>
  </w:style>
  <w:style w:type="character" w:customStyle="1" w:styleId="normal-h1">
    <w:name w:val="normal-h1"/>
    <w:basedOn w:val="DefaultParagraphFont"/>
    <w:rsid w:val="00D914CA"/>
    <w:rPr>
      <w:rFonts w:ascii="Times New Roman" w:hAnsi="Times New Roman" w:cs="Times New Roman" w:hint="default"/>
      <w:color w:val="0000FF"/>
      <w:sz w:val="24"/>
      <w:szCs w:val="24"/>
    </w:rPr>
  </w:style>
  <w:style w:type="character" w:customStyle="1" w:styleId="loai-h1">
    <w:name w:val="loai-h1"/>
    <w:basedOn w:val="DefaultParagraphFont"/>
    <w:rsid w:val="00D914CA"/>
    <w:rPr>
      <w:rFonts w:ascii="Times New Roman" w:hAnsi="Times New Roman" w:cs="Times New Roman" w:hint="default"/>
      <w:b/>
      <w:bCs/>
      <w:color w:val="0000FF"/>
      <w:spacing w:val="0"/>
      <w:sz w:val="24"/>
      <w:szCs w:val="24"/>
    </w:rPr>
  </w:style>
  <w:style w:type="character" w:customStyle="1" w:styleId="dieuchar-h1">
    <w:name w:val="dieuchar-h1"/>
    <w:basedOn w:val="DefaultParagraphFont"/>
    <w:rsid w:val="00D914CA"/>
    <w:rPr>
      <w:b/>
      <w:bCs/>
      <w:color w:val="0000FF"/>
      <w:spacing w:val="24"/>
      <w:sz w:val="26"/>
      <w:szCs w:val="26"/>
    </w:rPr>
  </w:style>
  <w:style w:type="character" w:customStyle="1" w:styleId="giua-h1">
    <w:name w:val="giua-h1"/>
    <w:basedOn w:val="DefaultParagraphFont"/>
    <w:rsid w:val="00D914CA"/>
    <w:rPr>
      <w:rFonts w:ascii="Times New Roman" w:hAnsi="Times New Roman" w:cs="Times New Roman" w:hint="default"/>
      <w:b/>
      <w:bCs/>
      <w:color w:val="0000FF"/>
      <w:spacing w:val="24"/>
      <w:sz w:val="24"/>
      <w:szCs w:val="24"/>
    </w:rPr>
  </w:style>
  <w:style w:type="character" w:customStyle="1" w:styleId="dieu-h1">
    <w:name w:val="dieu-h1"/>
    <w:basedOn w:val="DefaultParagraphFont"/>
    <w:rsid w:val="00D914CA"/>
    <w:rPr>
      <w:rFonts w:ascii="Times New Roman" w:hAnsi="Times New Roman" w:cs="Times New Roman" w:hint="default"/>
      <w:b/>
      <w:bCs/>
      <w:color w:val="0000FF"/>
      <w:spacing w:val="24"/>
      <w:sz w:val="26"/>
      <w:szCs w:val="26"/>
    </w:rPr>
  </w:style>
  <w:style w:type="paragraph" w:styleId="BodyTextIndent">
    <w:name w:val="Body Text Indent"/>
    <w:basedOn w:val="Normal"/>
    <w:link w:val="BodyTextIndentChar"/>
    <w:rsid w:val="00D914CA"/>
    <w:pPr>
      <w:spacing w:after="120"/>
      <w:ind w:left="360"/>
    </w:pPr>
    <w:rPr>
      <w:noProof w:val="0"/>
      <w:lang w:val="en-US"/>
    </w:rPr>
  </w:style>
  <w:style w:type="character" w:customStyle="1" w:styleId="BodyTextIndentChar">
    <w:name w:val="Body Text Indent Char"/>
    <w:basedOn w:val="DefaultParagraphFont"/>
    <w:link w:val="BodyTextIndent"/>
    <w:rsid w:val="00D914CA"/>
    <w:rPr>
      <w:rFonts w:ascii="Times New Roman" w:eastAsia="Times New Roman" w:hAnsi="Times New Roman" w:cs="Times New Roman"/>
      <w:sz w:val="28"/>
      <w:szCs w:val="28"/>
    </w:rPr>
  </w:style>
  <w:style w:type="paragraph" w:customStyle="1" w:styleId="CharCharCharChar">
    <w:name w:val="Char Char Char Char"/>
    <w:basedOn w:val="Normal"/>
    <w:rsid w:val="00D914CA"/>
    <w:pPr>
      <w:spacing w:after="160" w:line="240" w:lineRule="exact"/>
    </w:pPr>
    <w:rPr>
      <w:rFonts w:ascii="Verdana" w:hAnsi="Verdana"/>
      <w:b/>
      <w:bCs/>
      <w:i/>
      <w:iCs/>
      <w:noProof w:val="0"/>
      <w:color w:val="000000"/>
      <w:sz w:val="20"/>
      <w:szCs w:val="20"/>
      <w:lang w:val="en-US"/>
    </w:rPr>
  </w:style>
  <w:style w:type="paragraph" w:customStyle="1" w:styleId="Char">
    <w:name w:val="Char"/>
    <w:basedOn w:val="Normal"/>
    <w:rsid w:val="00D914CA"/>
    <w:pPr>
      <w:spacing w:after="160" w:line="240" w:lineRule="exact"/>
    </w:pPr>
    <w:rPr>
      <w:rFonts w:ascii="Verdana" w:hAnsi="Verdana"/>
      <w:noProof w:val="0"/>
      <w:sz w:val="20"/>
      <w:szCs w:val="20"/>
      <w:lang w:val="en-US"/>
    </w:rPr>
  </w:style>
  <w:style w:type="paragraph" w:customStyle="1" w:styleId="ListParagraph1">
    <w:name w:val="List Paragraph1"/>
    <w:basedOn w:val="Normal"/>
    <w:qFormat/>
    <w:rsid w:val="00D914CA"/>
    <w:pPr>
      <w:spacing w:after="200" w:line="276" w:lineRule="auto"/>
      <w:ind w:left="720"/>
      <w:contextualSpacing/>
    </w:pPr>
    <w:rPr>
      <w:rFonts w:ascii="Calibri" w:eastAsia="Calibri" w:hAnsi="Calibri"/>
      <w:noProof w:val="0"/>
      <w:sz w:val="22"/>
      <w:szCs w:val="22"/>
      <w:lang w:val="da-DK"/>
    </w:rPr>
  </w:style>
  <w:style w:type="paragraph" w:styleId="BodyTextIndent3">
    <w:name w:val="Body Text Indent 3"/>
    <w:basedOn w:val="Normal"/>
    <w:link w:val="BodyTextIndent3Char"/>
    <w:rsid w:val="00D914CA"/>
    <w:pPr>
      <w:spacing w:after="120"/>
      <w:ind w:left="360"/>
    </w:pPr>
    <w:rPr>
      <w:noProof w:val="0"/>
      <w:sz w:val="16"/>
      <w:szCs w:val="16"/>
      <w:lang w:val="en-US"/>
    </w:rPr>
  </w:style>
  <w:style w:type="character" w:customStyle="1" w:styleId="BodyTextIndent3Char">
    <w:name w:val="Body Text Indent 3 Char"/>
    <w:basedOn w:val="DefaultParagraphFont"/>
    <w:link w:val="BodyTextIndent3"/>
    <w:rsid w:val="00D914CA"/>
    <w:rPr>
      <w:rFonts w:ascii="Times New Roman" w:eastAsia="Times New Roman" w:hAnsi="Times New Roman" w:cs="Times New Roman"/>
      <w:sz w:val="16"/>
      <w:szCs w:val="16"/>
    </w:rPr>
  </w:style>
  <w:style w:type="paragraph" w:styleId="BodyText">
    <w:name w:val="Body Text"/>
    <w:basedOn w:val="Normal"/>
    <w:link w:val="BodyTextChar"/>
    <w:rsid w:val="00D914CA"/>
    <w:pPr>
      <w:spacing w:after="120"/>
    </w:pPr>
    <w:rPr>
      <w:noProof w:val="0"/>
      <w:sz w:val="24"/>
      <w:szCs w:val="24"/>
      <w:lang w:val="en-US"/>
    </w:rPr>
  </w:style>
  <w:style w:type="character" w:customStyle="1" w:styleId="BodyTextChar">
    <w:name w:val="Body Text Char"/>
    <w:basedOn w:val="DefaultParagraphFont"/>
    <w:link w:val="BodyText"/>
    <w:rsid w:val="00D914CA"/>
    <w:rPr>
      <w:rFonts w:ascii="Times New Roman" w:eastAsia="Times New Roman" w:hAnsi="Times New Roman" w:cs="Times New Roman"/>
      <w:sz w:val="24"/>
      <w:szCs w:val="24"/>
    </w:rPr>
  </w:style>
  <w:style w:type="paragraph" w:styleId="BodyText2">
    <w:name w:val="Body Text 2"/>
    <w:basedOn w:val="Normal"/>
    <w:link w:val="BodyText2Char"/>
    <w:rsid w:val="00D914CA"/>
    <w:pPr>
      <w:jc w:val="both"/>
    </w:pPr>
    <w:rPr>
      <w:rFonts w:ascii="VNI-Times" w:hAnsi="VNI-Times"/>
      <w:b/>
      <w:bCs/>
      <w:noProof w:val="0"/>
      <w:sz w:val="26"/>
      <w:szCs w:val="26"/>
      <w:lang w:val="en-US"/>
    </w:rPr>
  </w:style>
  <w:style w:type="character" w:customStyle="1" w:styleId="BodyText2Char">
    <w:name w:val="Body Text 2 Char"/>
    <w:basedOn w:val="DefaultParagraphFont"/>
    <w:link w:val="BodyText2"/>
    <w:rsid w:val="00D914CA"/>
    <w:rPr>
      <w:rFonts w:ascii="VNI-Times" w:eastAsia="Times New Roman" w:hAnsi="VNI-Times" w:cs="Times New Roman"/>
      <w:b/>
      <w:bCs/>
      <w:sz w:val="26"/>
      <w:szCs w:val="26"/>
    </w:rPr>
  </w:style>
  <w:style w:type="paragraph" w:styleId="BodyTextIndent2">
    <w:name w:val="Body Text Indent 2"/>
    <w:basedOn w:val="Normal"/>
    <w:link w:val="BodyTextIndent2Char"/>
    <w:rsid w:val="00D914CA"/>
    <w:pPr>
      <w:spacing w:before="60"/>
      <w:ind w:firstLine="654"/>
      <w:jc w:val="both"/>
    </w:pPr>
    <w:rPr>
      <w:bCs/>
      <w:noProof w:val="0"/>
      <w:lang w:val="en-US"/>
    </w:rPr>
  </w:style>
  <w:style w:type="character" w:customStyle="1" w:styleId="BodyTextIndent2Char">
    <w:name w:val="Body Text Indent 2 Char"/>
    <w:basedOn w:val="DefaultParagraphFont"/>
    <w:link w:val="BodyTextIndent2"/>
    <w:rsid w:val="00D914CA"/>
    <w:rPr>
      <w:rFonts w:ascii="Times New Roman" w:eastAsia="Times New Roman" w:hAnsi="Times New Roman" w:cs="Times New Roman"/>
      <w:bCs/>
      <w:sz w:val="28"/>
      <w:szCs w:val="28"/>
    </w:rPr>
  </w:style>
  <w:style w:type="character" w:customStyle="1" w:styleId="text1">
    <w:name w:val="text1"/>
    <w:basedOn w:val="DefaultParagraphFont"/>
    <w:rsid w:val="00D914CA"/>
    <w:rPr>
      <w:rFonts w:ascii="Arial" w:hAnsi="Arial" w:cs="Arial" w:hint="default"/>
      <w:b w:val="0"/>
      <w:bCs w:val="0"/>
      <w:strike w:val="0"/>
      <w:dstrike w:val="0"/>
      <w:color w:val="070707"/>
      <w:sz w:val="20"/>
      <w:szCs w:val="20"/>
      <w:u w:val="none"/>
      <w:effect w:val="none"/>
    </w:rPr>
  </w:style>
  <w:style w:type="paragraph" w:customStyle="1" w:styleId="Char0">
    <w:name w:val="Char"/>
    <w:basedOn w:val="Normal"/>
    <w:rsid w:val="00D914CA"/>
    <w:pPr>
      <w:spacing w:after="160" w:line="240" w:lineRule="exact"/>
    </w:pPr>
    <w:rPr>
      <w:rFonts w:ascii="Verdana" w:hAnsi="Verdana"/>
      <w:noProof w:val="0"/>
      <w:sz w:val="20"/>
      <w:szCs w:val="20"/>
      <w:lang w:val="en-US"/>
    </w:rPr>
  </w:style>
  <w:style w:type="character" w:styleId="Strong">
    <w:name w:val="Strong"/>
    <w:basedOn w:val="DefaultParagraphFont"/>
    <w:qFormat/>
    <w:rsid w:val="00D914CA"/>
    <w:rPr>
      <w:b/>
      <w:bCs/>
    </w:rPr>
  </w:style>
  <w:style w:type="paragraph" w:styleId="z-TopofForm">
    <w:name w:val="HTML Top of Form"/>
    <w:basedOn w:val="Normal"/>
    <w:next w:val="Normal"/>
    <w:link w:val="z-TopofFormChar"/>
    <w:hidden/>
    <w:rsid w:val="00D914CA"/>
    <w:pPr>
      <w:pBdr>
        <w:bottom w:val="single" w:sz="6" w:space="1" w:color="auto"/>
      </w:pBdr>
      <w:jc w:val="center"/>
    </w:pPr>
    <w:rPr>
      <w:rFonts w:ascii="Arial" w:hAnsi="Arial" w:cs="Arial"/>
      <w:noProof w:val="0"/>
      <w:vanish/>
      <w:sz w:val="16"/>
      <w:szCs w:val="16"/>
      <w:lang w:val="en-US"/>
    </w:rPr>
  </w:style>
  <w:style w:type="character" w:customStyle="1" w:styleId="z-TopofFormChar">
    <w:name w:val="z-Top of Form Char"/>
    <w:basedOn w:val="DefaultParagraphFont"/>
    <w:link w:val="z-TopofForm"/>
    <w:rsid w:val="00D914CA"/>
    <w:rPr>
      <w:rFonts w:ascii="Arial" w:eastAsia="Times New Roman" w:hAnsi="Arial" w:cs="Arial"/>
      <w:vanish/>
      <w:sz w:val="16"/>
      <w:szCs w:val="16"/>
    </w:rPr>
  </w:style>
  <w:style w:type="paragraph" w:styleId="z-BottomofForm">
    <w:name w:val="HTML Bottom of Form"/>
    <w:basedOn w:val="Normal"/>
    <w:next w:val="Normal"/>
    <w:link w:val="z-BottomofFormChar"/>
    <w:hidden/>
    <w:rsid w:val="00D914CA"/>
    <w:pPr>
      <w:pBdr>
        <w:top w:val="single" w:sz="6" w:space="1" w:color="auto"/>
      </w:pBdr>
      <w:jc w:val="center"/>
    </w:pPr>
    <w:rPr>
      <w:rFonts w:ascii="Arial" w:hAnsi="Arial" w:cs="Arial"/>
      <w:noProof w:val="0"/>
      <w:vanish/>
      <w:sz w:val="16"/>
      <w:szCs w:val="16"/>
      <w:lang w:val="en-US"/>
    </w:rPr>
  </w:style>
  <w:style w:type="character" w:customStyle="1" w:styleId="z-BottomofFormChar">
    <w:name w:val="z-Bottom of Form Char"/>
    <w:basedOn w:val="DefaultParagraphFont"/>
    <w:link w:val="z-BottomofForm"/>
    <w:rsid w:val="00D914CA"/>
    <w:rPr>
      <w:rFonts w:ascii="Arial" w:eastAsia="Times New Roman" w:hAnsi="Arial" w:cs="Arial"/>
      <w:vanish/>
      <w:sz w:val="16"/>
      <w:szCs w:val="16"/>
    </w:rPr>
  </w:style>
  <w:style w:type="paragraph" w:customStyle="1" w:styleId="CharChar">
    <w:name w:val="Char Char"/>
    <w:autoRedefine/>
    <w:rsid w:val="00D914CA"/>
    <w:pPr>
      <w:tabs>
        <w:tab w:val="left" w:pos="1152"/>
      </w:tabs>
      <w:spacing w:before="120" w:after="120" w:line="312" w:lineRule="auto"/>
    </w:pPr>
    <w:rPr>
      <w:rFonts w:ascii="Arial" w:eastAsia="Times New Roman" w:hAnsi="Arial" w:cs="Times New Roman"/>
      <w:sz w:val="26"/>
      <w:szCs w:val="20"/>
    </w:rPr>
  </w:style>
  <w:style w:type="paragraph" w:styleId="Title">
    <w:name w:val="Title"/>
    <w:basedOn w:val="Normal"/>
    <w:link w:val="TitleChar"/>
    <w:qFormat/>
    <w:rsid w:val="00D914CA"/>
    <w:pPr>
      <w:jc w:val="center"/>
    </w:pPr>
    <w:rPr>
      <w:b/>
      <w:noProof w:val="0"/>
      <w:sz w:val="32"/>
      <w:szCs w:val="20"/>
      <w:lang w:val="en-US"/>
    </w:rPr>
  </w:style>
  <w:style w:type="character" w:customStyle="1" w:styleId="TitleChar">
    <w:name w:val="Title Char"/>
    <w:basedOn w:val="DefaultParagraphFont"/>
    <w:link w:val="Title"/>
    <w:rsid w:val="00D914CA"/>
    <w:rPr>
      <w:rFonts w:ascii="Times New Roman" w:eastAsia="Times New Roman" w:hAnsi="Times New Roman" w:cs="Times New Roman"/>
      <w:b/>
      <w:sz w:val="32"/>
      <w:szCs w:val="20"/>
    </w:rPr>
  </w:style>
  <w:style w:type="paragraph" w:customStyle="1" w:styleId="CharCharCharCharCharCharCharCharChar1Char0">
    <w:name w:val="Char Char Char Char Char Char Char Char Char1 Char"/>
    <w:basedOn w:val="Normal"/>
    <w:next w:val="Normal"/>
    <w:autoRedefine/>
    <w:semiHidden/>
    <w:rsid w:val="00D914CA"/>
    <w:pPr>
      <w:spacing w:before="120" w:after="120" w:line="312" w:lineRule="auto"/>
    </w:pPr>
    <w:rPr>
      <w:noProof w:val="0"/>
      <w:szCs w:val="22"/>
      <w:lang w:val="en-US"/>
    </w:rPr>
  </w:style>
  <w:style w:type="character" w:styleId="FollowedHyperlink">
    <w:name w:val="FollowedHyperlink"/>
    <w:basedOn w:val="DefaultParagraphFont"/>
    <w:uiPriority w:val="99"/>
    <w:semiHidden/>
    <w:unhideWhenUsed/>
    <w:rsid w:val="001347EE"/>
    <w:rPr>
      <w:color w:val="800080" w:themeColor="followedHyperlink"/>
      <w:u w:val="single"/>
    </w:rPr>
  </w:style>
  <w:style w:type="character" w:customStyle="1" w:styleId="Bodytext285pt">
    <w:name w:val="Body text (2) + 8.5 pt"/>
    <w:basedOn w:val="DefaultParagraphFont"/>
    <w:rsid w:val="007A3754"/>
    <w:rPr>
      <w:rFonts w:ascii="Times New Roman" w:hAnsi="Times New Roman" w:cs="Times New Roman"/>
      <w:sz w:val="17"/>
      <w:szCs w:val="17"/>
      <w:u w:val="none"/>
    </w:rPr>
  </w:style>
  <w:style w:type="paragraph" w:styleId="FootnoteText">
    <w:name w:val="footnote text"/>
    <w:basedOn w:val="Normal"/>
    <w:link w:val="FootnoteTextChar"/>
    <w:uiPriority w:val="99"/>
    <w:semiHidden/>
    <w:unhideWhenUsed/>
    <w:rsid w:val="00111A11"/>
    <w:rPr>
      <w:sz w:val="20"/>
      <w:szCs w:val="20"/>
    </w:rPr>
  </w:style>
  <w:style w:type="character" w:customStyle="1" w:styleId="FootnoteTextChar">
    <w:name w:val="Footnote Text Char"/>
    <w:basedOn w:val="DefaultParagraphFont"/>
    <w:link w:val="FootnoteText"/>
    <w:uiPriority w:val="99"/>
    <w:semiHidden/>
    <w:rsid w:val="00111A11"/>
    <w:rPr>
      <w:rFonts w:ascii="Times New Roman" w:eastAsia="Times New Roman" w:hAnsi="Times New Roman" w:cs="Times New Roman"/>
      <w:noProof/>
      <w:sz w:val="20"/>
      <w:szCs w:val="20"/>
      <w:lang w:val="vi-VN"/>
    </w:rPr>
  </w:style>
  <w:style w:type="character" w:styleId="FootnoteReference">
    <w:name w:val="footnote reference"/>
    <w:basedOn w:val="DefaultParagraphFont"/>
    <w:uiPriority w:val="99"/>
    <w:semiHidden/>
    <w:unhideWhenUsed/>
    <w:rsid w:val="00111A11"/>
    <w:rPr>
      <w:vertAlign w:val="superscript"/>
    </w:rPr>
  </w:style>
  <w:style w:type="paragraph" w:styleId="BalloonText">
    <w:name w:val="Balloon Text"/>
    <w:basedOn w:val="Normal"/>
    <w:link w:val="BalloonTextChar"/>
    <w:uiPriority w:val="99"/>
    <w:semiHidden/>
    <w:unhideWhenUsed/>
    <w:rsid w:val="00E55A0B"/>
    <w:rPr>
      <w:rFonts w:ascii="Tahoma" w:hAnsi="Tahoma" w:cs="Tahoma"/>
      <w:sz w:val="16"/>
      <w:szCs w:val="16"/>
    </w:rPr>
  </w:style>
  <w:style w:type="character" w:customStyle="1" w:styleId="BalloonTextChar">
    <w:name w:val="Balloon Text Char"/>
    <w:basedOn w:val="DefaultParagraphFont"/>
    <w:link w:val="BalloonText"/>
    <w:uiPriority w:val="99"/>
    <w:semiHidden/>
    <w:rsid w:val="00E55A0B"/>
    <w:rPr>
      <w:rFonts w:ascii="Tahoma" w:eastAsia="Times New Roman"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50769">
      <w:bodyDiv w:val="1"/>
      <w:marLeft w:val="0"/>
      <w:marRight w:val="0"/>
      <w:marTop w:val="0"/>
      <w:marBottom w:val="0"/>
      <w:divBdr>
        <w:top w:val="none" w:sz="0" w:space="0" w:color="auto"/>
        <w:left w:val="none" w:sz="0" w:space="0" w:color="auto"/>
        <w:bottom w:val="none" w:sz="0" w:space="0" w:color="auto"/>
        <w:right w:val="none" w:sz="0" w:space="0" w:color="auto"/>
      </w:divBdr>
    </w:div>
    <w:div w:id="938221662">
      <w:bodyDiv w:val="1"/>
      <w:marLeft w:val="0"/>
      <w:marRight w:val="0"/>
      <w:marTop w:val="0"/>
      <w:marBottom w:val="0"/>
      <w:divBdr>
        <w:top w:val="none" w:sz="0" w:space="0" w:color="auto"/>
        <w:left w:val="none" w:sz="0" w:space="0" w:color="auto"/>
        <w:bottom w:val="none" w:sz="0" w:space="0" w:color="auto"/>
        <w:right w:val="none" w:sz="0" w:space="0" w:color="auto"/>
      </w:divBdr>
    </w:div>
    <w:div w:id="1484732232">
      <w:bodyDiv w:val="1"/>
      <w:marLeft w:val="0"/>
      <w:marRight w:val="0"/>
      <w:marTop w:val="0"/>
      <w:marBottom w:val="0"/>
      <w:divBdr>
        <w:top w:val="none" w:sz="0" w:space="0" w:color="auto"/>
        <w:left w:val="none" w:sz="0" w:space="0" w:color="auto"/>
        <w:bottom w:val="none" w:sz="0" w:space="0" w:color="auto"/>
        <w:right w:val="none" w:sz="0" w:space="0" w:color="auto"/>
      </w:divBdr>
    </w:div>
    <w:div w:id="1626931430">
      <w:bodyDiv w:val="1"/>
      <w:marLeft w:val="0"/>
      <w:marRight w:val="0"/>
      <w:marTop w:val="0"/>
      <w:marBottom w:val="0"/>
      <w:divBdr>
        <w:top w:val="none" w:sz="0" w:space="0" w:color="auto"/>
        <w:left w:val="none" w:sz="0" w:space="0" w:color="auto"/>
        <w:bottom w:val="none" w:sz="0" w:space="0" w:color="auto"/>
        <w:right w:val="none" w:sz="0" w:space="0" w:color="auto"/>
      </w:divBdr>
    </w:div>
    <w:div w:id="18106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daklak.cchc.v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90CD-EA63-45E5-8F62-350F216C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21</Pages>
  <Words>7613</Words>
  <Characters>43397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HOANG HUU NGUYEN</cp:lastModifiedBy>
  <cp:revision>138</cp:revision>
  <dcterms:created xsi:type="dcterms:W3CDTF">2019-12-12T01:09:00Z</dcterms:created>
  <dcterms:modified xsi:type="dcterms:W3CDTF">2019-12-16T06:59:00Z</dcterms:modified>
</cp:coreProperties>
</file>